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spacing w:line="600" w:lineRule="exact"/>
        <w:ind w:left="0" w:leftChars="0"/>
        <w:jc w:val="both"/>
        <w:textAlignment w:val="auto"/>
        <w:rPr>
          <w:rFonts w:ascii="仿宋_GB2312" w:hAnsi="仿宋_GB2312" w:eastAsia="仿宋_GB2312"/>
          <w:sz w:val="32"/>
          <w:szCs w:val="32"/>
          <w:highlight w:val="none"/>
        </w:rPr>
      </w:pPr>
    </w:p>
    <w:p>
      <w:pPr>
        <w:pStyle w:val="2"/>
        <w:keepNext w:val="0"/>
        <w:keepLines w:val="0"/>
        <w:pageBreakBefore w:val="0"/>
        <w:widowControl w:val="0"/>
        <w:kinsoku/>
        <w:wordWrap/>
        <w:overflowPunct w:val="0"/>
        <w:topLinePunct w:val="0"/>
        <w:autoSpaceDE/>
        <w:autoSpaceDN/>
        <w:bidi w:val="0"/>
        <w:spacing w:after="0" w:line="600" w:lineRule="exact"/>
        <w:ind w:left="0" w:leftChars="0"/>
        <w:textAlignment w:val="auto"/>
        <w:rPr>
          <w:rFonts w:ascii="仿宋_GB2312" w:hAnsi="仿宋_GB2312" w:eastAsia="仿宋_GB2312"/>
          <w:sz w:val="32"/>
          <w:szCs w:val="32"/>
          <w:highlight w:val="none"/>
        </w:rPr>
      </w:pPr>
    </w:p>
    <w:p>
      <w:pPr>
        <w:pStyle w:val="2"/>
        <w:keepNext w:val="0"/>
        <w:keepLines w:val="0"/>
        <w:pageBreakBefore w:val="0"/>
        <w:widowControl w:val="0"/>
        <w:kinsoku/>
        <w:wordWrap/>
        <w:overflowPunct w:val="0"/>
        <w:topLinePunct w:val="0"/>
        <w:autoSpaceDE/>
        <w:autoSpaceDN/>
        <w:bidi w:val="0"/>
        <w:spacing w:after="0" w:line="600" w:lineRule="exact"/>
        <w:ind w:left="0" w:leftChars="0"/>
        <w:textAlignment w:val="auto"/>
        <w:rPr>
          <w:rFonts w:ascii="仿宋_GB2312" w:hAnsi="仿宋_GB2312" w:eastAsia="仿宋_GB2312"/>
          <w:sz w:val="32"/>
          <w:szCs w:val="32"/>
          <w:highlight w:val="none"/>
        </w:rPr>
      </w:pPr>
    </w:p>
    <w:p>
      <w:pPr>
        <w:pStyle w:val="2"/>
        <w:keepNext w:val="0"/>
        <w:keepLines w:val="0"/>
        <w:pageBreakBefore w:val="0"/>
        <w:widowControl w:val="0"/>
        <w:kinsoku/>
        <w:wordWrap/>
        <w:overflowPunct w:val="0"/>
        <w:topLinePunct w:val="0"/>
        <w:autoSpaceDE/>
        <w:autoSpaceDN/>
        <w:bidi w:val="0"/>
        <w:spacing w:after="0" w:line="600" w:lineRule="exact"/>
        <w:ind w:left="0" w:leftChars="0"/>
        <w:textAlignment w:val="auto"/>
        <w:rPr>
          <w:rFonts w:ascii="仿宋_GB2312" w:hAnsi="仿宋_GB2312" w:eastAsia="仿宋_GB2312"/>
          <w:sz w:val="32"/>
          <w:szCs w:val="32"/>
          <w:highlight w:val="none"/>
        </w:rPr>
      </w:pPr>
    </w:p>
    <w:p>
      <w:pPr>
        <w:pStyle w:val="2"/>
        <w:keepNext w:val="0"/>
        <w:keepLines w:val="0"/>
        <w:pageBreakBefore w:val="0"/>
        <w:widowControl w:val="0"/>
        <w:kinsoku/>
        <w:wordWrap/>
        <w:overflowPunct w:val="0"/>
        <w:topLinePunct w:val="0"/>
        <w:autoSpaceDE/>
        <w:autoSpaceDN/>
        <w:bidi w:val="0"/>
        <w:spacing w:after="0" w:line="600" w:lineRule="exact"/>
        <w:ind w:left="0" w:leftChars="0"/>
        <w:textAlignment w:val="auto"/>
        <w:rPr>
          <w:rFonts w:ascii="仿宋_GB2312" w:hAnsi="仿宋_GB2312" w:eastAsia="仿宋_GB2312"/>
          <w:sz w:val="32"/>
          <w:szCs w:val="32"/>
          <w:highlight w:val="none"/>
        </w:rPr>
      </w:pPr>
    </w:p>
    <w:p>
      <w:pPr>
        <w:keepNext w:val="0"/>
        <w:keepLines w:val="0"/>
        <w:pageBreakBefore w:val="0"/>
        <w:widowControl w:val="0"/>
        <w:kinsoku/>
        <w:wordWrap/>
        <w:overflowPunct w:val="0"/>
        <w:topLinePunct w:val="0"/>
        <w:autoSpaceDE/>
        <w:autoSpaceDN/>
        <w:bidi w:val="0"/>
        <w:spacing w:line="600" w:lineRule="exact"/>
        <w:ind w:left="0" w:leftChars="0"/>
        <w:jc w:val="center"/>
        <w:textAlignment w:val="auto"/>
        <w:rPr>
          <w:rFonts w:ascii="仿宋_GB2312" w:hAnsi="Calibri" w:eastAsia="仿宋_GB2312" w:cs="仿宋_GB2312"/>
          <w:color w:val="000000"/>
          <w:kern w:val="2"/>
          <w:sz w:val="32"/>
          <w:szCs w:val="32"/>
          <w:highlight w:val="none"/>
        </w:rPr>
      </w:pPr>
      <w:r>
        <w:rPr>
          <w:rFonts w:hint="eastAsia" w:ascii="仿宋_GB2312" w:hAnsi="Calibri" w:eastAsia="仿宋_GB2312" w:cs="仿宋_GB2312"/>
          <w:color w:val="000000"/>
          <w:kern w:val="2"/>
          <w:sz w:val="32"/>
          <w:szCs w:val="32"/>
          <w:highlight w:val="none"/>
        </w:rPr>
        <w:t>滕政办发〔202</w:t>
      </w:r>
      <w:r>
        <w:rPr>
          <w:rFonts w:ascii="仿宋_GB2312" w:hAnsi="Calibri" w:eastAsia="仿宋_GB2312" w:cs="仿宋_GB2312"/>
          <w:color w:val="000000"/>
          <w:kern w:val="2"/>
          <w:sz w:val="32"/>
          <w:szCs w:val="32"/>
          <w:highlight w:val="none"/>
        </w:rPr>
        <w:t>3</w:t>
      </w:r>
      <w:r>
        <w:rPr>
          <w:rFonts w:hint="eastAsia" w:ascii="仿宋_GB2312" w:hAnsi="Calibri" w:eastAsia="仿宋_GB2312" w:cs="仿宋_GB2312"/>
          <w:color w:val="000000"/>
          <w:kern w:val="2"/>
          <w:sz w:val="32"/>
          <w:szCs w:val="32"/>
          <w:highlight w:val="none"/>
        </w:rPr>
        <w:t>〕</w:t>
      </w:r>
      <w:r>
        <w:rPr>
          <w:rFonts w:hint="eastAsia" w:ascii="仿宋_GB2312" w:hAnsi="Calibri" w:eastAsia="仿宋_GB2312" w:cs="仿宋_GB2312"/>
          <w:color w:val="000000"/>
          <w:kern w:val="2"/>
          <w:sz w:val="32"/>
          <w:szCs w:val="32"/>
          <w:highlight w:val="none"/>
          <w:lang w:val="en-US" w:eastAsia="zh-CN"/>
        </w:rPr>
        <w:t>33</w:t>
      </w:r>
      <w:r>
        <w:rPr>
          <w:rFonts w:hint="eastAsia" w:ascii="仿宋_GB2312" w:hAnsi="Calibri" w:eastAsia="仿宋_GB2312" w:cs="仿宋_GB2312"/>
          <w:color w:val="000000"/>
          <w:kern w:val="2"/>
          <w:sz w:val="32"/>
          <w:szCs w:val="32"/>
          <w:highlight w:val="none"/>
        </w:rPr>
        <w:t>号</w:t>
      </w:r>
    </w:p>
    <w:p>
      <w:pPr>
        <w:keepNext w:val="0"/>
        <w:keepLines w:val="0"/>
        <w:pageBreakBefore w:val="0"/>
        <w:widowControl w:val="0"/>
        <w:kinsoku/>
        <w:wordWrap/>
        <w:overflowPunct w:val="0"/>
        <w:topLinePunct w:val="0"/>
        <w:autoSpaceDE/>
        <w:autoSpaceDN/>
        <w:bidi w:val="0"/>
        <w:spacing w:line="600" w:lineRule="exact"/>
        <w:ind w:left="0" w:leftChars="0"/>
        <w:jc w:val="both"/>
        <w:textAlignment w:val="auto"/>
        <w:rPr>
          <w:color w:val="FF0000"/>
          <w:kern w:val="10"/>
          <w:highlight w:val="none"/>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both"/>
        <w:textAlignment w:val="auto"/>
        <w:rPr>
          <w:rFonts w:ascii="方正小标宋简体" w:hAnsi="宋体" w:eastAsia="方正小标宋简体" w:cs="宋体"/>
          <w:sz w:val="44"/>
          <w:szCs w:val="44"/>
          <w:highlight w:val="none"/>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滕州市人民政府办公室</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关于印发《滕州市202</w:t>
      </w:r>
      <w:r>
        <w:rPr>
          <w:rFonts w:ascii="方正小标宋简体" w:hAnsi="方正小标宋简体" w:eastAsia="方正小标宋简体" w:cs="方正小标宋简体"/>
          <w:spacing w:val="0"/>
          <w:sz w:val="44"/>
          <w:szCs w:val="44"/>
          <w:highlight w:val="none"/>
        </w:rPr>
        <w:t>4</w:t>
      </w:r>
      <w:r>
        <w:rPr>
          <w:rFonts w:hint="eastAsia" w:ascii="方正小标宋简体" w:hAnsi="方正小标宋简体" w:eastAsia="方正小标宋简体" w:cs="方正小标宋简体"/>
          <w:spacing w:val="0"/>
          <w:sz w:val="44"/>
          <w:szCs w:val="44"/>
          <w:highlight w:val="none"/>
        </w:rPr>
        <w:t>年度城乡居民基本</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医疗保险参保征缴工作实施方案》的通知</w:t>
      </w:r>
    </w:p>
    <w:p>
      <w:pPr>
        <w:keepNext w:val="0"/>
        <w:keepLines w:val="0"/>
        <w:pageBreakBefore w:val="0"/>
        <w:widowControl w:val="0"/>
        <w:kinsoku/>
        <w:wordWrap/>
        <w:overflowPunct w:val="0"/>
        <w:topLinePunct w:val="0"/>
        <w:autoSpaceDE/>
        <w:autoSpaceDN/>
        <w:bidi w:val="0"/>
        <w:spacing w:line="600" w:lineRule="exact"/>
        <w:ind w:left="0" w:leftChars="0"/>
        <w:jc w:val="center"/>
        <w:textAlignment w:val="auto"/>
        <w:rPr>
          <w:rFonts w:ascii="楷体" w:hAnsi="楷体" w:eastAsia="楷体" w:cs="楷体"/>
          <w:sz w:val="32"/>
          <w:szCs w:val="32"/>
          <w:highlight w:val="none"/>
        </w:rPr>
      </w:pPr>
    </w:p>
    <w:p>
      <w:pPr>
        <w:keepNext w:val="0"/>
        <w:keepLines w:val="0"/>
        <w:pageBreakBefore w:val="0"/>
        <w:widowControl w:val="0"/>
        <w:kinsoku/>
        <w:wordWrap/>
        <w:overflowPunct w:val="0"/>
        <w:topLinePunct w:val="0"/>
        <w:autoSpaceDE/>
        <w:autoSpaceDN/>
        <w:bidi w:val="0"/>
        <w:spacing w:line="600" w:lineRule="exact"/>
        <w:ind w:left="0" w:leftChars="0"/>
        <w:jc w:val="both"/>
        <w:textAlignment w:val="auto"/>
        <w:rPr>
          <w:rFonts w:ascii="仿宋_GB2312" w:eastAsia="仿宋_GB2312"/>
          <w:sz w:val="32"/>
          <w:szCs w:val="32"/>
          <w:highlight w:val="none"/>
        </w:rPr>
      </w:pPr>
      <w:r>
        <w:rPr>
          <w:rFonts w:hint="eastAsia" w:ascii="仿宋_GB2312" w:hAnsi="仿宋" w:eastAsia="仿宋_GB2312"/>
          <w:color w:val="000000"/>
          <w:sz w:val="32"/>
          <w:szCs w:val="32"/>
          <w:highlight w:val="none"/>
        </w:rPr>
        <w:t>各镇人民政府、街道办事处，滕州经济</w:t>
      </w:r>
      <w:r>
        <w:rPr>
          <w:rFonts w:hint="eastAsia" w:ascii="仿宋_GB2312" w:hAnsi="仿宋" w:eastAsia="仿宋_GB2312"/>
          <w:color w:val="000000"/>
          <w:sz w:val="32"/>
          <w:szCs w:val="32"/>
          <w:highlight w:val="none"/>
          <w:lang w:val="en-US" w:eastAsia="zh-CN"/>
        </w:rPr>
        <w:t>技术</w:t>
      </w:r>
      <w:r>
        <w:rPr>
          <w:rFonts w:hint="eastAsia" w:ascii="仿宋_GB2312" w:hAnsi="仿宋" w:eastAsia="仿宋_GB2312"/>
          <w:color w:val="000000"/>
          <w:sz w:val="32"/>
          <w:szCs w:val="32"/>
          <w:highlight w:val="none"/>
        </w:rPr>
        <w:t>开发区管委会，市政府各部门，各企事业单位：</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黑体" w:hAnsi="黑体" w:eastAsia="黑体"/>
          <w:sz w:val="36"/>
          <w:highlight w:val="none"/>
        </w:rPr>
      </w:pPr>
      <w:r>
        <w:rPr>
          <w:rFonts w:hint="eastAsia" w:ascii="仿宋_GB2312" w:hAnsi="仿宋_GB2312" w:eastAsia="仿宋_GB2312"/>
          <w:sz w:val="32"/>
          <w:szCs w:val="32"/>
          <w:highlight w:val="none"/>
        </w:rPr>
        <w:t>《滕州市202</w:t>
      </w:r>
      <w:r>
        <w:rPr>
          <w:rFonts w:ascii="仿宋_GB2312" w:hAnsi="仿宋_GB2312" w:eastAsia="仿宋_GB2312"/>
          <w:sz w:val="32"/>
          <w:szCs w:val="32"/>
          <w:highlight w:val="none"/>
        </w:rPr>
        <w:t>4</w:t>
      </w:r>
      <w:r>
        <w:rPr>
          <w:rFonts w:hint="eastAsia" w:ascii="仿宋_GB2312" w:hAnsi="仿宋_GB2312" w:eastAsia="仿宋_GB2312"/>
          <w:sz w:val="32"/>
          <w:szCs w:val="32"/>
          <w:highlight w:val="none"/>
        </w:rPr>
        <w:t>年度城乡居民基本医疗保险参保征缴工作实施方案》已经市政府同意，现印发给你们，请结合实际，</w:t>
      </w:r>
      <w:r>
        <w:rPr>
          <w:rFonts w:hint="eastAsia" w:ascii="仿宋_GB2312" w:eastAsia="仿宋_GB2312"/>
          <w:sz w:val="32"/>
          <w:szCs w:val="32"/>
          <w:highlight w:val="none"/>
        </w:rPr>
        <w:t>认真组织实施。</w:t>
      </w:r>
    </w:p>
    <w:p>
      <w:pPr>
        <w:keepNext w:val="0"/>
        <w:keepLines w:val="0"/>
        <w:pageBreakBefore w:val="0"/>
        <w:widowControl w:val="0"/>
        <w:kinsoku/>
        <w:wordWrap/>
        <w:overflowPunct w:val="0"/>
        <w:topLinePunct w:val="0"/>
        <w:autoSpaceDE/>
        <w:autoSpaceDN/>
        <w:bidi w:val="0"/>
        <w:spacing w:line="600" w:lineRule="exact"/>
        <w:ind w:left="0" w:leftChars="0"/>
        <w:jc w:val="both"/>
        <w:textAlignment w:val="auto"/>
        <w:rPr>
          <w:rFonts w:ascii="黑体" w:hAnsi="黑体" w:eastAsia="黑体"/>
          <w:sz w:val="36"/>
          <w:highlight w:val="none"/>
        </w:rPr>
      </w:pPr>
    </w:p>
    <w:p>
      <w:pPr>
        <w:keepNext w:val="0"/>
        <w:keepLines w:val="0"/>
        <w:pageBreakBefore w:val="0"/>
        <w:widowControl w:val="0"/>
        <w:kinsoku/>
        <w:wordWrap/>
        <w:overflowPunct w:val="0"/>
        <w:topLinePunct w:val="0"/>
        <w:autoSpaceDE/>
        <w:autoSpaceDN/>
        <w:bidi w:val="0"/>
        <w:spacing w:line="600" w:lineRule="exact"/>
        <w:ind w:left="0" w:leftChars="0"/>
        <w:jc w:val="both"/>
        <w:textAlignment w:val="auto"/>
        <w:rPr>
          <w:rFonts w:ascii="黑体" w:hAnsi="黑体" w:eastAsia="黑体"/>
          <w:sz w:val="36"/>
          <w:highlight w:val="none"/>
        </w:rPr>
      </w:pPr>
    </w:p>
    <w:p>
      <w:pPr>
        <w:keepNext w:val="0"/>
        <w:keepLines w:val="0"/>
        <w:pageBreakBefore w:val="0"/>
        <w:widowControl w:val="0"/>
        <w:kinsoku/>
        <w:wordWrap/>
        <w:overflowPunct w:val="0"/>
        <w:topLinePunct w:val="0"/>
        <w:autoSpaceDE/>
        <w:autoSpaceDN/>
        <w:bidi w:val="0"/>
        <w:spacing w:line="600" w:lineRule="exact"/>
        <w:ind w:left="0" w:leftChars="0" w:firstLine="4480" w:firstLineChars="1400"/>
        <w:jc w:val="both"/>
        <w:textAlignment w:val="auto"/>
        <w:rPr>
          <w:rFonts w:ascii="仿宋_GB2312" w:hAnsi="仿宋_GB2312" w:eastAsia="仿宋_GB2312"/>
          <w:sz w:val="32"/>
          <w:szCs w:val="32"/>
          <w:highlight w:val="none"/>
        </w:rPr>
      </w:pPr>
      <w:r>
        <w:rPr>
          <w:rFonts w:hint="eastAsia" w:ascii="仿宋_GB2312" w:hAnsi="仿宋_GB2312" w:eastAsia="仿宋_GB2312"/>
          <w:sz w:val="32"/>
          <w:szCs w:val="32"/>
          <w:highlight w:val="none"/>
        </w:rPr>
        <w:t>滕州市人民政府办公室</w:t>
      </w:r>
    </w:p>
    <w:p>
      <w:pPr>
        <w:keepNext w:val="0"/>
        <w:keepLines w:val="0"/>
        <w:pageBreakBefore w:val="0"/>
        <w:widowControl w:val="0"/>
        <w:kinsoku/>
        <w:wordWrap/>
        <w:overflowPunct w:val="0"/>
        <w:topLinePunct w:val="0"/>
        <w:autoSpaceDE/>
        <w:autoSpaceDN/>
        <w:bidi w:val="0"/>
        <w:spacing w:line="600" w:lineRule="exact"/>
        <w:ind w:left="0" w:leftChars="0"/>
        <w:jc w:val="center"/>
        <w:textAlignment w:val="auto"/>
        <w:rPr>
          <w:rFonts w:ascii="仿宋_GB2312" w:hAnsi="仿宋_GB2312" w:eastAsia="仿宋_GB2312"/>
          <w:sz w:val="24"/>
          <w:szCs w:val="32"/>
          <w:highlight w:val="none"/>
        </w:rPr>
      </w:pPr>
      <w:r>
        <w:rPr>
          <w:rFonts w:hint="eastAsia" w:ascii="仿宋_GB2312" w:hAnsi="仿宋_GB2312" w:eastAsia="仿宋_GB2312"/>
          <w:sz w:val="32"/>
          <w:szCs w:val="32"/>
          <w:highlight w:val="none"/>
          <w:lang w:val="en-US" w:eastAsia="zh-CN"/>
        </w:rPr>
        <w:t xml:space="preserve">                     </w:t>
      </w:r>
      <w:r>
        <w:rPr>
          <w:rFonts w:ascii="仿宋_GB2312" w:hAnsi="仿宋_GB2312" w:eastAsia="仿宋_GB2312"/>
          <w:sz w:val="32"/>
          <w:szCs w:val="32"/>
          <w:highlight w:val="none"/>
        </w:rPr>
        <w:t xml:space="preserve"> 20</w:t>
      </w:r>
      <w:r>
        <w:rPr>
          <w:rFonts w:hint="eastAsia" w:ascii="仿宋_GB2312" w:hAnsi="仿宋_GB2312" w:eastAsia="仿宋_GB2312"/>
          <w:sz w:val="32"/>
          <w:szCs w:val="32"/>
          <w:highlight w:val="none"/>
        </w:rPr>
        <w:t>2</w:t>
      </w:r>
      <w:r>
        <w:rPr>
          <w:rFonts w:ascii="仿宋_GB2312" w:hAnsi="仿宋_GB2312" w:eastAsia="仿宋_GB2312"/>
          <w:sz w:val="32"/>
          <w:szCs w:val="32"/>
          <w:highlight w:val="none"/>
        </w:rPr>
        <w:t>3</w:t>
      </w:r>
      <w:r>
        <w:rPr>
          <w:rFonts w:hint="eastAsia" w:ascii="仿宋_GB2312" w:hAnsi="仿宋_GB2312" w:eastAsia="仿宋_GB2312"/>
          <w:sz w:val="32"/>
          <w:szCs w:val="32"/>
          <w:highlight w:val="none"/>
        </w:rPr>
        <w:t>年</w:t>
      </w:r>
      <w:r>
        <w:rPr>
          <w:rFonts w:ascii="仿宋_GB2312" w:hAnsi="仿宋_GB2312" w:eastAsia="仿宋_GB2312"/>
          <w:sz w:val="32"/>
          <w:szCs w:val="32"/>
          <w:highlight w:val="none"/>
        </w:rPr>
        <w:t>10</w:t>
      </w:r>
      <w:r>
        <w:rPr>
          <w:rFonts w:hint="eastAsia" w:ascii="仿宋_GB2312" w:hAnsi="仿宋_GB2312" w:eastAsia="仿宋_GB2312"/>
          <w:sz w:val="32"/>
          <w:szCs w:val="32"/>
          <w:highlight w:val="none"/>
        </w:rPr>
        <w:t>月</w:t>
      </w:r>
      <w:r>
        <w:rPr>
          <w:rFonts w:hint="eastAsia" w:ascii="仿宋_GB2312" w:hAnsi="仿宋_GB2312" w:eastAsia="仿宋_GB2312"/>
          <w:sz w:val="32"/>
          <w:szCs w:val="32"/>
          <w:highlight w:val="none"/>
          <w:lang w:val="en-US" w:eastAsia="zh-CN"/>
        </w:rPr>
        <w:t>30</w:t>
      </w:r>
      <w:r>
        <w:rPr>
          <w:rFonts w:hint="eastAsia" w:ascii="仿宋_GB2312" w:hAnsi="仿宋_GB2312" w:eastAsia="仿宋_GB2312"/>
          <w:sz w:val="32"/>
          <w:szCs w:val="32"/>
          <w:highlight w:val="none"/>
        </w:rPr>
        <w:t xml:space="preserve">日      </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ascii="方正小标宋简体" w:hAnsi="方正小标宋简体" w:eastAsia="方正小标宋简体" w:cs="方正小标宋简体"/>
          <w:spacing w:val="-20"/>
          <w:sz w:val="44"/>
          <w:szCs w:val="44"/>
          <w:highlight w:val="none"/>
        </w:rPr>
      </w:pPr>
    </w:p>
    <w:p>
      <w:pPr>
        <w:keepNext w:val="0"/>
        <w:keepLines w:val="0"/>
        <w:pageBreakBefore w:val="0"/>
        <w:widowControl w:val="0"/>
        <w:kinsoku/>
        <w:wordWrap/>
        <w:overflowPunct w:val="0"/>
        <w:topLinePunct w:val="0"/>
        <w:autoSpaceDE/>
        <w:autoSpaceDN/>
        <w:bidi w:val="0"/>
        <w:spacing w:line="600" w:lineRule="exact"/>
        <w:ind w:left="0" w:leftChars="0"/>
        <w:textAlignment w:val="auto"/>
        <w:rPr>
          <w:rFonts w:hint="eastAsia" w:ascii="方正小标宋简体" w:hAnsi="方正小标宋简体" w:eastAsia="方正小标宋简体" w:cs="方正小标宋简体"/>
          <w:spacing w:val="-20"/>
          <w:sz w:val="44"/>
          <w:szCs w:val="44"/>
          <w:highlight w:val="none"/>
        </w:rPr>
      </w:pPr>
      <w:r>
        <w:rPr>
          <w:rFonts w:hint="eastAsia" w:ascii="方正小标宋简体" w:hAnsi="方正小标宋简体" w:eastAsia="方正小标宋简体" w:cs="方正小标宋简体"/>
          <w:spacing w:val="-20"/>
          <w:sz w:val="44"/>
          <w:szCs w:val="44"/>
          <w:highlight w:val="none"/>
        </w:rPr>
        <w:br w:type="page"/>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hint="eastAsia" w:ascii="方正小标宋简体" w:hAnsi="方正小标宋简体" w:eastAsia="方正小标宋简体" w:cs="方正小标宋简体"/>
          <w:spacing w:val="-20"/>
          <w:sz w:val="44"/>
          <w:szCs w:val="44"/>
          <w:highlight w:val="none"/>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滕州市2024年度城乡居民基本医疗保险</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ascii="方正小标宋简体" w:hAnsi="方正小标宋简体" w:eastAsia="方正小标宋简体" w:cs="方正小标宋简体"/>
          <w:spacing w:val="0"/>
          <w:sz w:val="44"/>
          <w:szCs w:val="44"/>
          <w:highlight w:val="none"/>
        </w:rPr>
      </w:pPr>
      <w:r>
        <w:rPr>
          <w:rFonts w:hint="eastAsia" w:ascii="方正小标宋简体" w:hAnsi="方正小标宋简体" w:eastAsia="方正小标宋简体" w:cs="方正小标宋简体"/>
          <w:spacing w:val="0"/>
          <w:sz w:val="44"/>
          <w:szCs w:val="44"/>
          <w:highlight w:val="none"/>
        </w:rPr>
        <w:t>参保征缴工作实施方案</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jc w:val="center"/>
        <w:textAlignment w:val="auto"/>
        <w:rPr>
          <w:rFonts w:ascii="方正小标宋简体" w:hAnsi="方正小标宋简体" w:eastAsia="方正小标宋简体" w:cs="方正小标宋简体"/>
          <w:spacing w:val="-20"/>
          <w:sz w:val="44"/>
          <w:szCs w:val="44"/>
          <w:highlight w:val="none"/>
        </w:rPr>
      </w:pPr>
    </w:p>
    <w:p>
      <w:pPr>
        <w:keepNext w:val="0"/>
        <w:keepLines w:val="0"/>
        <w:pageBreakBefore w:val="0"/>
        <w:widowControl w:val="0"/>
        <w:kinsoku/>
        <w:wordWrap/>
        <w:overflowPunct w:val="0"/>
        <w:topLinePunct w:val="0"/>
        <w:autoSpaceDE/>
        <w:autoSpaceDN/>
        <w:bidi w:val="0"/>
        <w:spacing w:line="600" w:lineRule="exact"/>
        <w:ind w:left="0" w:leftChars="0" w:firstLine="645"/>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为切实做好我市</w:t>
      </w:r>
      <w:r>
        <w:rPr>
          <w:rFonts w:ascii="仿宋_GB2312" w:hAnsi="仿宋_GB2312" w:eastAsia="仿宋_GB2312"/>
          <w:bCs/>
          <w:color w:val="auto"/>
          <w:sz w:val="32"/>
          <w:szCs w:val="30"/>
          <w:highlight w:val="none"/>
        </w:rPr>
        <w:t>202</w:t>
      </w:r>
      <w:r>
        <w:rPr>
          <w:rFonts w:hint="eastAsia" w:ascii="仿宋_GB2312" w:hAnsi="仿宋_GB2312" w:eastAsia="仿宋_GB2312"/>
          <w:bCs/>
          <w:color w:val="auto"/>
          <w:sz w:val="32"/>
          <w:szCs w:val="30"/>
          <w:highlight w:val="none"/>
        </w:rPr>
        <w:t>4年度城乡居民基本医疗保险（以下简称居民医保）参保</w:t>
      </w:r>
      <w:r>
        <w:rPr>
          <w:rFonts w:ascii="仿宋_GB2312" w:hAnsi="仿宋_GB2312" w:eastAsia="仿宋_GB2312"/>
          <w:bCs/>
          <w:color w:val="auto"/>
          <w:sz w:val="32"/>
          <w:szCs w:val="30"/>
          <w:highlight w:val="none"/>
        </w:rPr>
        <w:t>征缴</w:t>
      </w:r>
      <w:r>
        <w:rPr>
          <w:rFonts w:hint="eastAsia" w:ascii="仿宋_GB2312" w:hAnsi="仿宋_GB2312" w:eastAsia="仿宋_GB2312"/>
          <w:bCs/>
          <w:color w:val="auto"/>
          <w:sz w:val="32"/>
          <w:szCs w:val="30"/>
          <w:highlight w:val="none"/>
        </w:rPr>
        <w:t>工作，</w:t>
      </w:r>
      <w:r>
        <w:rPr>
          <w:rFonts w:hint="eastAsia" w:ascii="仿宋_GB2312" w:hAnsi="仿宋_GB2312" w:eastAsia="仿宋_GB2312" w:cs="仿宋_GB2312"/>
          <w:bCs/>
          <w:color w:val="auto"/>
          <w:sz w:val="32"/>
          <w:szCs w:val="32"/>
          <w:highlight w:val="none"/>
        </w:rPr>
        <w:t>按照《枣庄市医疗保障局 枣庄市财政局 国家税务总局枣庄市税务局</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关于做好全市2023年城乡居民基本医疗保障工作的通知</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bCs/>
          <w:color w:val="auto"/>
          <w:sz w:val="32"/>
          <w:szCs w:val="32"/>
          <w:highlight w:val="none"/>
        </w:rPr>
        <w:t>》（枣医保发〔2023〕43号）</w:t>
      </w:r>
      <w:r>
        <w:rPr>
          <w:rFonts w:hint="eastAsia" w:ascii="仿宋_GB2312" w:hAnsi="仿宋_GB2312" w:eastAsia="仿宋_GB2312"/>
          <w:bCs/>
          <w:color w:val="auto"/>
          <w:sz w:val="32"/>
          <w:szCs w:val="30"/>
          <w:highlight w:val="none"/>
        </w:rPr>
        <w:t>文件精神，结合我市实际，制定本方案。</w:t>
      </w:r>
    </w:p>
    <w:p>
      <w:pPr>
        <w:keepNext w:val="0"/>
        <w:keepLines w:val="0"/>
        <w:pageBreakBefore w:val="0"/>
        <w:widowControl w:val="0"/>
        <w:kinsoku/>
        <w:wordWrap/>
        <w:overflowPunct w:val="0"/>
        <w:topLinePunct w:val="0"/>
        <w:autoSpaceDE/>
        <w:autoSpaceDN/>
        <w:bidi w:val="0"/>
        <w:snapToGrid w:val="0"/>
        <w:spacing w:line="600" w:lineRule="exact"/>
        <w:ind w:left="0" w:leftChars="0"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一、指导思想</w:t>
      </w:r>
    </w:p>
    <w:p>
      <w:pPr>
        <w:keepNext w:val="0"/>
        <w:keepLines w:val="0"/>
        <w:pageBreakBefore w:val="0"/>
        <w:widowControl w:val="0"/>
        <w:kinsoku/>
        <w:wordWrap/>
        <w:overflowPunct w:val="0"/>
        <w:topLinePunct w:val="0"/>
        <w:autoSpaceDE/>
        <w:autoSpaceDN/>
        <w:bidi w:val="0"/>
        <w:snapToGrid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以习近平新时代中国特色社会主义思想为指导，全面贯彻</w:t>
      </w:r>
      <w:r>
        <w:rPr>
          <w:rFonts w:hint="eastAsia" w:ascii="仿宋_GB2312" w:hAnsi="仿宋_GB2312" w:eastAsia="仿宋_GB2312"/>
          <w:bCs/>
          <w:color w:val="auto"/>
          <w:sz w:val="32"/>
          <w:szCs w:val="30"/>
          <w:highlight w:val="none"/>
          <w:lang w:eastAsia="zh-CN"/>
        </w:rPr>
        <w:t>党的二十大精神</w:t>
      </w:r>
      <w:r>
        <w:rPr>
          <w:rFonts w:hint="eastAsia" w:ascii="仿宋_GB2312" w:hAnsi="仿宋_GB2312" w:eastAsia="仿宋_GB2312"/>
          <w:bCs/>
          <w:color w:val="auto"/>
          <w:sz w:val="32"/>
          <w:szCs w:val="30"/>
          <w:highlight w:val="none"/>
        </w:rPr>
        <w:t>，紧紧围绕城乡居民基本医疗保险费征收实施工作，积极引导、鼓励城乡居民参保缴费，进一步扩大全市居民医保覆盖范围，促进应保尽保，全面完成2024年度城乡居民基本医疗保险参保征缴工作目标任务。</w:t>
      </w:r>
    </w:p>
    <w:p>
      <w:pPr>
        <w:keepNext w:val="0"/>
        <w:keepLines w:val="0"/>
        <w:pageBreakBefore w:val="0"/>
        <w:widowControl w:val="0"/>
        <w:kinsoku/>
        <w:wordWrap/>
        <w:overflowPunct w:val="0"/>
        <w:topLinePunct w:val="0"/>
        <w:autoSpaceDE/>
        <w:autoSpaceDN/>
        <w:bidi w:val="0"/>
        <w:snapToGrid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黑体" w:hAnsi="黑体" w:eastAsia="黑体"/>
          <w:color w:val="auto"/>
          <w:sz w:val="32"/>
          <w:szCs w:val="32"/>
          <w:highlight w:val="none"/>
        </w:rPr>
        <w:t>二、征缴内容</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（一）征缴标准：</w:t>
      </w:r>
      <w:r>
        <w:rPr>
          <w:rFonts w:hint="eastAsia" w:ascii="仿宋_GB2312" w:hAnsi="仿宋_GB2312" w:eastAsia="仿宋_GB2312"/>
          <w:bCs/>
          <w:color w:val="auto"/>
          <w:sz w:val="32"/>
          <w:szCs w:val="30"/>
          <w:highlight w:val="none"/>
        </w:rPr>
        <w:t>居民医保基金由个人缴费和财政补助两部分组成。2023年财政补助标准为每人每年</w:t>
      </w:r>
      <w:r>
        <w:rPr>
          <w:rFonts w:ascii="仿宋_GB2312" w:hAnsi="仿宋_GB2312" w:eastAsia="仿宋_GB2312"/>
          <w:bCs/>
          <w:color w:val="auto"/>
          <w:sz w:val="32"/>
          <w:szCs w:val="30"/>
          <w:highlight w:val="none"/>
        </w:rPr>
        <w:t>640</w:t>
      </w:r>
      <w:r>
        <w:rPr>
          <w:rFonts w:hint="eastAsia" w:ascii="仿宋_GB2312" w:hAnsi="仿宋_GB2312" w:eastAsia="仿宋_GB2312"/>
          <w:bCs/>
          <w:color w:val="auto"/>
          <w:sz w:val="32"/>
          <w:szCs w:val="30"/>
          <w:highlight w:val="none"/>
        </w:rPr>
        <w:t>元，</w:t>
      </w:r>
      <w:r>
        <w:rPr>
          <w:rFonts w:ascii="仿宋_GB2312" w:hAnsi="仿宋_GB2312" w:eastAsia="仿宋_GB2312"/>
          <w:bCs/>
          <w:color w:val="auto"/>
          <w:sz w:val="32"/>
          <w:szCs w:val="30"/>
          <w:highlight w:val="none"/>
        </w:rPr>
        <w:t>202</w:t>
      </w:r>
      <w:r>
        <w:rPr>
          <w:rFonts w:hint="eastAsia" w:ascii="仿宋_GB2312" w:hAnsi="仿宋_GB2312" w:eastAsia="仿宋_GB2312"/>
          <w:bCs/>
          <w:color w:val="auto"/>
          <w:sz w:val="32"/>
          <w:szCs w:val="30"/>
          <w:highlight w:val="none"/>
        </w:rPr>
        <w:t>4年</w:t>
      </w:r>
      <w:r>
        <w:rPr>
          <w:rFonts w:ascii="仿宋_GB2312" w:hAnsi="仿宋_GB2312" w:eastAsia="仿宋_GB2312"/>
          <w:bCs/>
          <w:color w:val="auto"/>
          <w:sz w:val="32"/>
          <w:szCs w:val="30"/>
          <w:highlight w:val="none"/>
        </w:rPr>
        <w:t>个人缴费标准为每人每年380</w:t>
      </w:r>
      <w:r>
        <w:rPr>
          <w:rFonts w:hint="eastAsia" w:ascii="仿宋_GB2312" w:hAnsi="仿宋_GB2312" w:eastAsia="仿宋_GB2312"/>
          <w:bCs/>
          <w:color w:val="auto"/>
          <w:sz w:val="32"/>
          <w:szCs w:val="30"/>
          <w:highlight w:val="none"/>
        </w:rPr>
        <w:t>元</w:t>
      </w:r>
      <w:r>
        <w:rPr>
          <w:rFonts w:ascii="仿宋_GB2312" w:hAnsi="仿宋_GB2312" w:eastAsia="仿宋_GB2312"/>
          <w:bCs/>
          <w:color w:val="auto"/>
          <w:sz w:val="32"/>
          <w:szCs w:val="30"/>
          <w:highlight w:val="none"/>
        </w:rPr>
        <w:t>。</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0"/>
          <w:highlight w:val="none"/>
        </w:rPr>
      </w:pPr>
      <w:r>
        <w:rPr>
          <w:rFonts w:hint="eastAsia" w:ascii="楷体_GB2312" w:hAnsi="楷体_GB2312" w:eastAsia="楷体_GB2312" w:cs="楷体_GB2312"/>
          <w:b w:val="0"/>
          <w:bCs/>
          <w:color w:val="auto"/>
          <w:sz w:val="32"/>
          <w:szCs w:val="30"/>
          <w:highlight w:val="none"/>
        </w:rPr>
        <w:t>（二）实施困难群众参保分类资助政策：</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对特困人员、低保对象、返贫致贫人口、低保边缘家庭成员及防止返贫监测帮扶对象等参加居民医保个人缴费部分，由市财政通过医疗救助资金给予全额资助。</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0"/>
          <w:highlight w:val="none"/>
        </w:rPr>
      </w:pPr>
      <w:r>
        <w:rPr>
          <w:rFonts w:hint="eastAsia" w:ascii="楷体_GB2312" w:hAnsi="楷体_GB2312" w:eastAsia="楷体_GB2312" w:cs="楷体_GB2312"/>
          <w:b w:val="0"/>
          <w:bCs/>
          <w:color w:val="auto"/>
          <w:sz w:val="32"/>
          <w:szCs w:val="30"/>
          <w:highlight w:val="none"/>
        </w:rPr>
        <w:t>（三）实施特殊人群政府代缴政策：</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1.孤儿、事实无人抚养儿童、重点困境儿童等，个人缴费部分由市财政全额承担；</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2.60岁（含60岁）-69岁老年人，个人缴费部分由市财政承担50%；70岁（含70岁）以上老年人，个人缴费部分由市财政全额承担；</w:t>
      </w:r>
      <w:r>
        <w:rPr>
          <w:rFonts w:ascii="仿宋_GB2312" w:hAnsi="仿宋_GB2312" w:eastAsia="仿宋_GB2312"/>
          <w:bCs/>
          <w:color w:val="auto"/>
          <w:sz w:val="32"/>
          <w:szCs w:val="30"/>
          <w:highlight w:val="none"/>
        </w:rPr>
        <w:t xml:space="preserve"> </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3.农村一女、双女、独生子女伤亡病残家庭孩子及其父母，个人缴费部分由市、镇街财政各承担50%；</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4.重度残疾人，个人缴费部分由市财政全额承担；</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5.抚恤定补优抚对象，个人缴费部分由市财政全额承担。</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政府代缴人员的资格认定，由相关部门根据职责确定；符合多个代缴政策的，按最高代缴标准认定，不得重复享受。以上代缴资金分别列入市、镇街财政预算。</w:t>
      </w:r>
    </w:p>
    <w:p>
      <w:pPr>
        <w:pStyle w:val="11"/>
        <w:keepNext w:val="0"/>
        <w:keepLines w:val="0"/>
        <w:pageBreakBefore w:val="0"/>
        <w:widowControl w:val="0"/>
        <w:kinsoku/>
        <w:wordWrap/>
        <w:overflowPunct w:val="0"/>
        <w:topLinePunct w:val="0"/>
        <w:autoSpaceDE/>
        <w:autoSpaceDN/>
        <w:bidi w:val="0"/>
        <w:spacing w:line="600" w:lineRule="exact"/>
        <w:ind w:left="0" w:leftChars="0"/>
        <w:jc w:val="both"/>
        <w:textAlignment w:val="auto"/>
        <w:rPr>
          <w:rFonts w:hint="eastAsia" w:hAnsi="仿宋_GB2312"/>
          <w:b/>
          <w:bCs w:val="0"/>
          <w:color w:val="auto"/>
          <w:sz w:val="32"/>
          <w:szCs w:val="30"/>
          <w:highlight w:val="none"/>
        </w:rPr>
      </w:pPr>
      <w:r>
        <w:rPr>
          <w:rFonts w:hint="eastAsia" w:ascii="楷体_GB2312" w:hAnsi="楷体_GB2312" w:eastAsia="楷体_GB2312" w:cs="楷体_GB2312"/>
          <w:b w:val="0"/>
          <w:bCs/>
          <w:color w:val="auto"/>
          <w:sz w:val="32"/>
          <w:szCs w:val="30"/>
          <w:highlight w:val="none"/>
          <w:lang w:val="en-US" w:eastAsia="zh-CN" w:bidi="ar-SA"/>
        </w:rPr>
        <w:t>（四）集中缴费期：</w:t>
      </w:r>
      <w:r>
        <w:rPr>
          <w:rFonts w:hint="eastAsia" w:hAnsi="仿宋_GB2312"/>
          <w:bCs/>
          <w:color w:val="auto"/>
          <w:sz w:val="32"/>
          <w:szCs w:val="30"/>
          <w:highlight w:val="none"/>
        </w:rPr>
        <w:t>2023年1</w:t>
      </w:r>
      <w:r>
        <w:rPr>
          <w:rFonts w:hAnsi="仿宋_GB2312"/>
          <w:bCs/>
          <w:color w:val="auto"/>
          <w:sz w:val="32"/>
          <w:szCs w:val="30"/>
          <w:highlight w:val="none"/>
        </w:rPr>
        <w:t>0</w:t>
      </w:r>
      <w:r>
        <w:rPr>
          <w:rFonts w:hint="eastAsia" w:hAnsi="仿宋_GB2312"/>
          <w:bCs/>
          <w:color w:val="auto"/>
          <w:sz w:val="32"/>
          <w:szCs w:val="30"/>
          <w:highlight w:val="none"/>
        </w:rPr>
        <w:t>月1日－12月</w:t>
      </w:r>
      <w:r>
        <w:rPr>
          <w:rFonts w:hAnsi="仿宋_GB2312"/>
          <w:bCs/>
          <w:color w:val="auto"/>
          <w:sz w:val="32"/>
          <w:szCs w:val="30"/>
          <w:highlight w:val="none"/>
        </w:rPr>
        <w:t>31</w:t>
      </w:r>
      <w:r>
        <w:rPr>
          <w:rFonts w:hint="eastAsia" w:hAnsi="仿宋_GB2312"/>
          <w:bCs/>
          <w:color w:val="auto"/>
          <w:sz w:val="32"/>
          <w:szCs w:val="30"/>
          <w:highlight w:val="none"/>
        </w:rPr>
        <w:t>日为我市2024年度居民医保集中缴费期。在集中缴费期按时缴费的，自2024年1月1日起享受全年居民医保待遇。2024年1月1日后缴费的</w:t>
      </w:r>
      <w:r>
        <w:rPr>
          <w:rFonts w:hint="eastAsia" w:hAnsi="仿宋_GB2312"/>
          <w:bCs/>
          <w:color w:val="auto"/>
          <w:sz w:val="32"/>
          <w:szCs w:val="30"/>
          <w:highlight w:val="none"/>
          <w:lang w:eastAsia="zh-CN"/>
        </w:rPr>
        <w:t>，</w:t>
      </w:r>
      <w:r>
        <w:rPr>
          <w:rFonts w:hint="eastAsia" w:hAnsi="仿宋_GB2312"/>
          <w:bCs/>
          <w:color w:val="auto"/>
          <w:sz w:val="32"/>
          <w:szCs w:val="30"/>
          <w:highlight w:val="none"/>
        </w:rPr>
        <w:t>设置</w:t>
      </w:r>
      <w:r>
        <w:rPr>
          <w:rFonts w:hint="eastAsia" w:hAnsi="仿宋_GB2312"/>
          <w:bCs/>
          <w:color w:val="auto"/>
          <w:sz w:val="32"/>
          <w:szCs w:val="30"/>
          <w:highlight w:val="none"/>
          <w:lang w:val="en-US" w:eastAsia="zh-CN"/>
        </w:rPr>
        <w:t>30日</w:t>
      </w:r>
      <w:r>
        <w:rPr>
          <w:rFonts w:hint="eastAsia" w:hAnsi="仿宋_GB2312"/>
          <w:bCs/>
          <w:color w:val="auto"/>
          <w:sz w:val="32"/>
          <w:szCs w:val="30"/>
          <w:highlight w:val="none"/>
        </w:rPr>
        <w:t>的待遇享受等待期。</w:t>
      </w:r>
    </w:p>
    <w:p>
      <w:pPr>
        <w:pStyle w:val="11"/>
        <w:keepNext w:val="0"/>
        <w:keepLines w:val="0"/>
        <w:pageBreakBefore w:val="0"/>
        <w:widowControl w:val="0"/>
        <w:kinsoku/>
        <w:wordWrap/>
        <w:overflowPunct w:val="0"/>
        <w:topLinePunct w:val="0"/>
        <w:autoSpaceDE/>
        <w:autoSpaceDN/>
        <w:bidi w:val="0"/>
        <w:spacing w:line="600" w:lineRule="exact"/>
        <w:ind w:left="0" w:leftChars="0"/>
        <w:jc w:val="both"/>
        <w:textAlignment w:val="auto"/>
        <w:rPr>
          <w:rFonts w:hAnsi="仿宋_GB2312"/>
          <w:bCs/>
          <w:color w:val="auto"/>
          <w:sz w:val="32"/>
          <w:szCs w:val="30"/>
          <w:highlight w:val="none"/>
        </w:rPr>
      </w:pPr>
      <w:r>
        <w:rPr>
          <w:rFonts w:hint="eastAsia" w:ascii="楷体_GB2312" w:hAnsi="楷体_GB2312" w:eastAsia="楷体_GB2312" w:cs="楷体_GB2312"/>
          <w:b w:val="0"/>
          <w:bCs/>
          <w:color w:val="auto"/>
          <w:sz w:val="32"/>
          <w:szCs w:val="30"/>
          <w:highlight w:val="none"/>
          <w:lang w:val="en-US" w:eastAsia="zh-CN" w:bidi="ar-SA"/>
        </w:rPr>
        <w:t>（五）征缴范围：</w:t>
      </w:r>
      <w:r>
        <w:rPr>
          <w:rFonts w:hint="eastAsia" w:hAnsi="仿宋_GB2312"/>
          <w:bCs/>
          <w:color w:val="auto"/>
          <w:sz w:val="32"/>
          <w:szCs w:val="30"/>
          <w:highlight w:val="none"/>
        </w:rPr>
        <w:t>具有枣庄市户籍且不属于城镇职工基本医疗保险参保范围的城乡居民、枣庄市行政区域内的各类全日制高等学校（含民办高校、技师学院）和中等职业学校的非枣庄市户籍学生、在枣庄市行政区域内长期居住且取得居住证的非枣庄市户籍人员及其随迁子女。</w:t>
      </w:r>
    </w:p>
    <w:p>
      <w:pPr>
        <w:pStyle w:val="11"/>
        <w:keepNext w:val="0"/>
        <w:keepLines w:val="0"/>
        <w:pageBreakBefore w:val="0"/>
        <w:widowControl w:val="0"/>
        <w:kinsoku/>
        <w:wordWrap/>
        <w:overflowPunct w:val="0"/>
        <w:topLinePunct w:val="0"/>
        <w:autoSpaceDE/>
        <w:autoSpaceDN/>
        <w:bidi w:val="0"/>
        <w:spacing w:line="600" w:lineRule="exact"/>
        <w:ind w:left="0" w:leftChars="0"/>
        <w:jc w:val="both"/>
        <w:textAlignment w:val="auto"/>
        <w:rPr>
          <w:rFonts w:hAnsi="仿宋_GB2312"/>
          <w:bCs/>
          <w:color w:val="auto"/>
          <w:sz w:val="32"/>
          <w:szCs w:val="30"/>
          <w:highlight w:val="none"/>
        </w:rPr>
      </w:pPr>
      <w:r>
        <w:rPr>
          <w:rFonts w:hint="eastAsia" w:hAnsi="仿宋_GB2312"/>
          <w:bCs/>
          <w:color w:val="auto"/>
          <w:sz w:val="32"/>
          <w:szCs w:val="30"/>
          <w:highlight w:val="none"/>
        </w:rPr>
        <w:t>参保人员不得同时</w:t>
      </w:r>
      <w:r>
        <w:rPr>
          <w:rFonts w:hAnsi="仿宋_GB2312"/>
          <w:bCs/>
          <w:color w:val="auto"/>
          <w:sz w:val="32"/>
          <w:szCs w:val="30"/>
          <w:highlight w:val="none"/>
        </w:rPr>
        <w:t>在</w:t>
      </w:r>
      <w:r>
        <w:rPr>
          <w:rFonts w:hint="eastAsia" w:hAnsi="仿宋_GB2312"/>
          <w:bCs/>
          <w:color w:val="auto"/>
          <w:sz w:val="32"/>
          <w:szCs w:val="30"/>
          <w:highlight w:val="none"/>
        </w:rPr>
        <w:t>枣庄市外其他地</w:t>
      </w:r>
      <w:r>
        <w:rPr>
          <w:rFonts w:hAnsi="仿宋_GB2312"/>
          <w:bCs/>
          <w:color w:val="auto"/>
          <w:sz w:val="32"/>
          <w:szCs w:val="30"/>
          <w:highlight w:val="none"/>
        </w:rPr>
        <w:t>区</w:t>
      </w:r>
      <w:r>
        <w:rPr>
          <w:rFonts w:hint="eastAsia" w:hAnsi="仿宋_GB2312"/>
          <w:bCs/>
          <w:color w:val="auto"/>
          <w:sz w:val="32"/>
          <w:szCs w:val="30"/>
          <w:highlight w:val="none"/>
        </w:rPr>
        <w:t>重复</w:t>
      </w:r>
      <w:r>
        <w:rPr>
          <w:rFonts w:hAnsi="仿宋_GB2312"/>
          <w:bCs/>
          <w:color w:val="auto"/>
          <w:sz w:val="32"/>
          <w:szCs w:val="30"/>
          <w:highlight w:val="none"/>
        </w:rPr>
        <w:t>参保</w:t>
      </w:r>
      <w:r>
        <w:rPr>
          <w:rFonts w:hint="eastAsia" w:hAnsi="仿宋_GB2312"/>
          <w:bCs/>
          <w:color w:val="auto"/>
          <w:sz w:val="32"/>
          <w:szCs w:val="30"/>
          <w:highlight w:val="none"/>
        </w:rPr>
        <w:t>和</w:t>
      </w:r>
      <w:r>
        <w:rPr>
          <w:rFonts w:hAnsi="仿宋_GB2312"/>
          <w:bCs/>
          <w:color w:val="auto"/>
          <w:sz w:val="32"/>
          <w:szCs w:val="30"/>
          <w:highlight w:val="none"/>
        </w:rPr>
        <w:t>重复享受待遇。</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（六）征缴任务：</w:t>
      </w:r>
      <w:r>
        <w:rPr>
          <w:rFonts w:hint="eastAsia" w:ascii="仿宋_GB2312" w:hAnsi="仿宋_GB2312" w:eastAsia="仿宋_GB2312"/>
          <w:bCs/>
          <w:color w:val="auto"/>
          <w:sz w:val="32"/>
          <w:szCs w:val="30"/>
          <w:highlight w:val="none"/>
        </w:rPr>
        <w:t>1</w:t>
      </w:r>
      <w:r>
        <w:rPr>
          <w:rFonts w:ascii="仿宋_GB2312" w:hAnsi="仿宋_GB2312" w:eastAsia="仿宋_GB2312"/>
          <w:bCs/>
          <w:color w:val="auto"/>
          <w:sz w:val="32"/>
          <w:szCs w:val="30"/>
          <w:highlight w:val="none"/>
        </w:rPr>
        <w:t>1</w:t>
      </w:r>
      <w:r>
        <w:rPr>
          <w:rFonts w:hint="eastAsia" w:ascii="仿宋_GB2312" w:hAnsi="仿宋_GB2312" w:eastAsia="仿宋_GB2312"/>
          <w:bCs/>
          <w:color w:val="auto"/>
          <w:sz w:val="32"/>
          <w:szCs w:val="30"/>
          <w:highlight w:val="none"/>
        </w:rPr>
        <w:t>月份</w:t>
      </w:r>
      <w:r>
        <w:rPr>
          <w:rFonts w:ascii="仿宋_GB2312" w:hAnsi="仿宋_GB2312" w:eastAsia="仿宋_GB2312"/>
          <w:bCs/>
          <w:color w:val="auto"/>
          <w:sz w:val="32"/>
          <w:szCs w:val="30"/>
          <w:highlight w:val="none"/>
        </w:rPr>
        <w:t>单独</w:t>
      </w:r>
      <w:r>
        <w:rPr>
          <w:rFonts w:hint="eastAsia" w:ascii="仿宋_GB2312" w:hAnsi="仿宋_GB2312" w:eastAsia="仿宋_GB2312"/>
          <w:bCs/>
          <w:color w:val="auto"/>
          <w:sz w:val="32"/>
          <w:szCs w:val="30"/>
          <w:highlight w:val="none"/>
        </w:rPr>
        <w:t>下</w:t>
      </w:r>
      <w:r>
        <w:rPr>
          <w:rFonts w:ascii="仿宋_GB2312" w:hAnsi="仿宋_GB2312" w:eastAsia="仿宋_GB2312"/>
          <w:bCs/>
          <w:color w:val="auto"/>
          <w:sz w:val="32"/>
          <w:szCs w:val="30"/>
          <w:highlight w:val="none"/>
        </w:rPr>
        <w:t>发</w:t>
      </w:r>
      <w:r>
        <w:rPr>
          <w:rFonts w:hint="eastAsia" w:ascii="仿宋_GB2312" w:hAnsi="仿宋_GB2312" w:eastAsia="仿宋_GB2312"/>
          <w:bCs/>
          <w:color w:val="auto"/>
          <w:sz w:val="32"/>
          <w:szCs w:val="30"/>
          <w:highlight w:val="none"/>
        </w:rPr>
        <w:t>。</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楷体_GB2312" w:hAnsi="楷体_GB2312" w:eastAsia="楷体_GB2312" w:cs="楷体_GB2312"/>
          <w:b w:val="0"/>
          <w:bCs/>
          <w:color w:val="auto"/>
          <w:sz w:val="32"/>
          <w:szCs w:val="30"/>
          <w:highlight w:val="none"/>
        </w:rPr>
      </w:pPr>
      <w:r>
        <w:rPr>
          <w:rFonts w:hint="eastAsia" w:ascii="楷体_GB2312" w:hAnsi="楷体_GB2312" w:eastAsia="楷体_GB2312" w:cs="楷体_GB2312"/>
          <w:b w:val="0"/>
          <w:bCs/>
          <w:color w:val="auto"/>
          <w:sz w:val="32"/>
          <w:szCs w:val="30"/>
          <w:highlight w:val="none"/>
        </w:rPr>
        <w:t>（七）征缴方式：</w:t>
      </w:r>
    </w:p>
    <w:p>
      <w:pPr>
        <w:keepNext w:val="0"/>
        <w:keepLines w:val="0"/>
        <w:pageBreakBefore w:val="0"/>
        <w:widowControl w:val="0"/>
        <w:kinsoku/>
        <w:wordWrap/>
        <w:overflowPunct w:val="0"/>
        <w:topLinePunct w:val="0"/>
        <w:autoSpaceDE/>
        <w:autoSpaceDN/>
        <w:bidi w:val="0"/>
        <w:spacing w:line="600" w:lineRule="exact"/>
        <w:ind w:left="0" w:leftChars="0" w:firstLine="643" w:firstLineChars="200"/>
        <w:jc w:val="both"/>
        <w:textAlignment w:val="auto"/>
        <w:rPr>
          <w:rFonts w:hint="eastAsia" w:ascii="仿宋_GB2312" w:hAnsi="仿宋_GB2312" w:eastAsia="仿宋_GB2312"/>
          <w:b w:val="0"/>
          <w:bCs/>
          <w:color w:val="auto"/>
          <w:sz w:val="32"/>
          <w:szCs w:val="30"/>
          <w:highlight w:val="none"/>
          <w:lang w:eastAsia="zh-CN"/>
        </w:rPr>
      </w:pPr>
      <w:r>
        <w:rPr>
          <w:rFonts w:hint="eastAsia" w:ascii="仿宋_GB2312" w:hAnsi="仿宋_GB2312" w:eastAsia="仿宋_GB2312" w:cs="仿宋_GB2312"/>
          <w:b/>
          <w:bCs w:val="0"/>
          <w:color w:val="auto"/>
          <w:sz w:val="32"/>
          <w:szCs w:val="30"/>
          <w:highlight w:val="none"/>
        </w:rPr>
        <w:t>1.普通居民。</w:t>
      </w:r>
      <w:r>
        <w:rPr>
          <w:rFonts w:hint="eastAsia" w:ascii="仿宋_GB2312" w:hAnsi="仿宋_GB2312" w:eastAsia="仿宋_GB2312"/>
          <w:bCs/>
          <w:color w:val="auto"/>
          <w:sz w:val="32"/>
          <w:szCs w:val="30"/>
          <w:highlight w:val="none"/>
        </w:rPr>
        <w:t>以镇街为主体，组织辖区内村（社区）居民开展集中征缴工作。</w:t>
      </w:r>
      <w:r>
        <w:rPr>
          <w:rFonts w:hint="eastAsia" w:ascii="仿宋_GB2312" w:hAnsi="仿宋_GB2312" w:eastAsia="仿宋_GB2312"/>
          <w:b w:val="0"/>
          <w:bCs/>
          <w:color w:val="auto"/>
          <w:sz w:val="32"/>
          <w:szCs w:val="30"/>
          <w:highlight w:val="none"/>
          <w:lang w:eastAsia="zh-CN"/>
        </w:rPr>
        <w:t>鼓励居民选择线上自助缴费，可通过山东省电子</w:t>
      </w:r>
      <w:r>
        <w:rPr>
          <w:rFonts w:hint="eastAsia" w:ascii="仿宋_GB2312" w:hAnsi="仿宋_GB2312" w:eastAsia="仿宋_GB2312"/>
          <w:b w:val="0"/>
          <w:bCs/>
          <w:color w:val="auto"/>
          <w:sz w:val="32"/>
          <w:szCs w:val="30"/>
          <w:highlight w:val="none"/>
        </w:rPr>
        <w:t>税务局、微信、支付宝、“爱山东”app、“云闪付”app等多种渠道完成个人缴费。</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b w:val="0"/>
          <w:bCs/>
          <w:color w:val="auto"/>
          <w:sz w:val="32"/>
          <w:szCs w:val="30"/>
          <w:highlight w:val="none"/>
        </w:rPr>
      </w:pPr>
      <w:r>
        <w:rPr>
          <w:rFonts w:hint="eastAsia" w:ascii="仿宋_GB2312" w:hAnsi="仿宋_GB2312" w:eastAsia="仿宋_GB2312"/>
          <w:b w:val="0"/>
          <w:bCs/>
          <w:color w:val="auto"/>
          <w:sz w:val="32"/>
          <w:szCs w:val="30"/>
          <w:highlight w:val="none"/>
        </w:rPr>
        <w:t>现场缴费可通过建设银行布设在各镇（街）村（居）、社区超市、卫生室等便民服务场所的“裕农通”缴费设备、日照银行在城区布设的“银联</w:t>
      </w:r>
      <w:r>
        <w:rPr>
          <w:rFonts w:hint="eastAsia" w:ascii="仿宋_GB2312" w:hAnsi="仿宋_GB2312" w:eastAsia="仿宋_GB2312"/>
          <w:b w:val="0"/>
          <w:bCs/>
          <w:color w:val="auto"/>
          <w:sz w:val="32"/>
          <w:szCs w:val="30"/>
          <w:highlight w:val="none"/>
          <w:lang w:eastAsia="zh-CN"/>
        </w:rPr>
        <w:t>－</w:t>
      </w:r>
      <w:r>
        <w:rPr>
          <w:rFonts w:hint="eastAsia" w:ascii="仿宋_GB2312" w:hAnsi="仿宋_GB2312" w:eastAsia="仿宋_GB2312"/>
          <w:b w:val="0"/>
          <w:bCs/>
          <w:color w:val="auto"/>
          <w:sz w:val="32"/>
          <w:szCs w:val="30"/>
          <w:highlight w:val="none"/>
        </w:rPr>
        <w:t>日照银行社保专用pos”设备</w:t>
      </w:r>
      <w:r>
        <w:rPr>
          <w:rFonts w:hint="eastAsia" w:ascii="仿宋_GB2312" w:hAnsi="仿宋_GB2312" w:eastAsia="仿宋_GB2312"/>
          <w:b w:val="0"/>
          <w:bCs/>
          <w:color w:val="auto"/>
          <w:sz w:val="32"/>
          <w:szCs w:val="30"/>
          <w:highlight w:val="none"/>
          <w:lang w:eastAsia="zh-CN"/>
        </w:rPr>
        <w:t>、各经办银行</w:t>
      </w:r>
      <w:r>
        <w:rPr>
          <w:rFonts w:hint="eastAsia" w:ascii="仿宋_GB2312" w:hAnsi="仿宋_GB2312" w:eastAsia="仿宋_GB2312"/>
          <w:b w:val="0"/>
          <w:bCs/>
          <w:color w:val="auto"/>
          <w:sz w:val="32"/>
          <w:szCs w:val="30"/>
          <w:highlight w:val="none"/>
        </w:rPr>
        <w:t>柜台、办税服务厅等多种渠道完成个人缴费。</w:t>
      </w:r>
    </w:p>
    <w:p>
      <w:pPr>
        <w:keepNext w:val="0"/>
        <w:keepLines w:val="0"/>
        <w:pageBreakBefore w:val="0"/>
        <w:widowControl w:val="0"/>
        <w:kinsoku/>
        <w:wordWrap/>
        <w:overflowPunct w:val="0"/>
        <w:topLinePunct w:val="0"/>
        <w:autoSpaceDE/>
        <w:autoSpaceDN/>
        <w:bidi w:val="0"/>
        <w:spacing w:line="600" w:lineRule="exact"/>
        <w:ind w:left="0" w:leftChars="0" w:firstLine="643"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cs="仿宋_GB2312"/>
          <w:b/>
          <w:bCs w:val="0"/>
          <w:color w:val="auto"/>
          <w:sz w:val="32"/>
          <w:szCs w:val="30"/>
          <w:highlight w:val="none"/>
        </w:rPr>
        <w:t>2.政府资助人员。</w:t>
      </w:r>
      <w:r>
        <w:rPr>
          <w:rFonts w:hint="eastAsia" w:ascii="仿宋_GB2312" w:hAnsi="仿宋_GB2312" w:eastAsia="仿宋_GB2312"/>
          <w:bCs/>
          <w:color w:val="auto"/>
          <w:sz w:val="32"/>
          <w:szCs w:val="30"/>
          <w:highlight w:val="none"/>
        </w:rPr>
        <w:t>由市民政局、市乡村振兴局根据职责分别确认政府资助人员的资格信息，核对无误后向市医保局提供《政府资助人员名单》，作为向财政申请救助资金的依据，由医保部门推送特殊缴费单据、财政部门拨付资金、税务部门征收。</w:t>
      </w:r>
    </w:p>
    <w:p>
      <w:pPr>
        <w:keepNext w:val="0"/>
        <w:keepLines w:val="0"/>
        <w:pageBreakBefore w:val="0"/>
        <w:widowControl w:val="0"/>
        <w:kinsoku/>
        <w:wordWrap/>
        <w:overflowPunct w:val="0"/>
        <w:topLinePunct w:val="0"/>
        <w:autoSpaceDE/>
        <w:autoSpaceDN/>
        <w:bidi w:val="0"/>
        <w:spacing w:line="600" w:lineRule="exact"/>
        <w:ind w:left="0" w:leftChars="0" w:firstLine="643"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cs="仿宋_GB2312"/>
          <w:b/>
          <w:bCs w:val="0"/>
          <w:color w:val="auto"/>
          <w:sz w:val="32"/>
          <w:szCs w:val="30"/>
          <w:highlight w:val="none"/>
        </w:rPr>
        <w:t>3.政府代缴特殊人群。</w:t>
      </w:r>
      <w:r>
        <w:rPr>
          <w:rFonts w:hint="eastAsia" w:ascii="仿宋_GB2312" w:hAnsi="仿宋_GB2312" w:eastAsia="仿宋_GB2312"/>
          <w:bCs/>
          <w:color w:val="auto"/>
          <w:sz w:val="32"/>
          <w:szCs w:val="30"/>
          <w:highlight w:val="none"/>
        </w:rPr>
        <w:t>由市残联、市民政局、市卫健局、市退役军人事务局根据职责分别确认政府代缴人员的资格信息，核对无误后向市医保局提供《政府代缴人员名单》，作为最终向财政申请代缴资金的依据，由医保部门推送特殊缴费单据、财政部门拨付资金、税务部门征收。</w:t>
      </w:r>
    </w:p>
    <w:p>
      <w:pPr>
        <w:keepNext w:val="0"/>
        <w:keepLines w:val="0"/>
        <w:pageBreakBefore w:val="0"/>
        <w:widowControl w:val="0"/>
        <w:kinsoku/>
        <w:wordWrap/>
        <w:overflowPunct w:val="0"/>
        <w:topLinePunct w:val="0"/>
        <w:autoSpaceDE/>
        <w:autoSpaceDN/>
        <w:bidi w:val="0"/>
        <w:snapToGrid w:val="0"/>
        <w:spacing w:line="600" w:lineRule="exact"/>
        <w:ind w:left="0" w:leftChars="0"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三、任务分工</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textAlignment w:val="auto"/>
        <w:rPr>
          <w:rFonts w:ascii="仿宋_GB2312" w:hAnsi="仿宋_GB2312" w:eastAsia="仿宋_GB2312"/>
          <w:b w:val="0"/>
          <w:bCs/>
          <w:color w:val="auto"/>
          <w:sz w:val="32"/>
          <w:szCs w:val="30"/>
          <w:highlight w:val="none"/>
        </w:rPr>
      </w:pPr>
      <w:r>
        <w:rPr>
          <w:rFonts w:hint="eastAsia" w:ascii="楷体_GB2312" w:hAnsi="楷体_GB2312" w:eastAsia="楷体_GB2312" w:cs="楷体_GB2312"/>
          <w:b w:val="0"/>
          <w:bCs/>
          <w:color w:val="auto"/>
          <w:sz w:val="32"/>
          <w:szCs w:val="30"/>
          <w:highlight w:val="none"/>
        </w:rPr>
        <w:t>（</w:t>
      </w:r>
      <w:r>
        <w:rPr>
          <w:rFonts w:hint="eastAsia" w:ascii="楷体_GB2312" w:hAnsi="楷体_GB2312" w:eastAsia="楷体_GB2312" w:cs="楷体_GB2312"/>
          <w:b w:val="0"/>
          <w:bCs/>
          <w:color w:val="auto"/>
          <w:sz w:val="32"/>
          <w:szCs w:val="30"/>
          <w:highlight w:val="none"/>
        </w:rPr>
        <w:t>一）</w:t>
      </w:r>
      <w:r>
        <w:rPr>
          <w:rFonts w:hint="eastAsia" w:ascii="仿宋_GB2312" w:hAnsi="仿宋_GB2312" w:eastAsia="仿宋_GB2312"/>
          <w:b/>
          <w:color w:val="auto"/>
          <w:sz w:val="32"/>
          <w:szCs w:val="30"/>
          <w:highlight w:val="none"/>
        </w:rPr>
        <w:t>各镇街</w:t>
      </w:r>
      <w:r>
        <w:rPr>
          <w:rFonts w:hint="eastAsia" w:ascii="仿宋_GB2312" w:hAnsi="仿宋_GB2312" w:eastAsia="仿宋_GB2312"/>
          <w:bCs/>
          <w:color w:val="auto"/>
          <w:sz w:val="32"/>
          <w:szCs w:val="30"/>
          <w:highlight w:val="none"/>
        </w:rPr>
        <w:t>负责</w:t>
      </w:r>
      <w:r>
        <w:rPr>
          <w:rFonts w:hint="eastAsia" w:ascii="仿宋_GB2312" w:hAnsi="仿宋_GB2312" w:eastAsia="仿宋_GB2312"/>
          <w:bCs/>
          <w:color w:val="auto"/>
          <w:sz w:val="32"/>
          <w:szCs w:val="30"/>
          <w:highlight w:val="none"/>
        </w:rPr>
        <w:t>开展征缴宣传和舆情管</w:t>
      </w:r>
      <w:r>
        <w:rPr>
          <w:rFonts w:ascii="仿宋_GB2312" w:hAnsi="仿宋_GB2312" w:eastAsia="仿宋_GB2312"/>
          <w:bCs/>
          <w:color w:val="auto"/>
          <w:sz w:val="32"/>
          <w:szCs w:val="30"/>
          <w:highlight w:val="none"/>
        </w:rPr>
        <w:t>控</w:t>
      </w:r>
      <w:r>
        <w:rPr>
          <w:rFonts w:hint="eastAsia" w:ascii="仿宋_GB2312" w:hAnsi="仿宋_GB2312" w:eastAsia="仿宋_GB2312"/>
          <w:bCs/>
          <w:color w:val="auto"/>
          <w:sz w:val="32"/>
          <w:szCs w:val="30"/>
          <w:highlight w:val="none"/>
        </w:rPr>
        <w:t>工作；负责参保登记、信息传递等工作；负责组织居民医保的集中征缴工作。各镇街要加强资金监管，杜绝发生代征人员违法违纪行为。</w:t>
      </w:r>
      <w:r>
        <w:rPr>
          <w:rFonts w:hint="eastAsia" w:ascii="仿宋_GB2312" w:hAnsi="仿宋_GB2312" w:eastAsia="仿宋_GB2312"/>
          <w:b w:val="0"/>
          <w:bCs/>
          <w:color w:val="auto"/>
          <w:sz w:val="32"/>
          <w:szCs w:val="30"/>
          <w:highlight w:val="none"/>
          <w:lang w:eastAsia="zh-CN"/>
        </w:rPr>
        <w:t>要</w:t>
      </w:r>
      <w:r>
        <w:rPr>
          <w:rFonts w:hint="eastAsia" w:ascii="仿宋_GB2312" w:hAnsi="仿宋_GB2312" w:eastAsia="仿宋_GB2312"/>
          <w:b w:val="0"/>
          <w:bCs/>
          <w:color w:val="auto"/>
          <w:sz w:val="32"/>
          <w:szCs w:val="30"/>
          <w:highlight w:val="none"/>
        </w:rPr>
        <w:t>确保缴费提醒全覆盖，</w:t>
      </w:r>
      <w:r>
        <w:rPr>
          <w:rFonts w:hint="eastAsia" w:ascii="仿宋_GB2312" w:hAnsi="仿宋_GB2312" w:eastAsia="仿宋_GB2312"/>
          <w:b w:val="0"/>
          <w:bCs/>
          <w:color w:val="auto"/>
          <w:sz w:val="32"/>
          <w:szCs w:val="30"/>
          <w:highlight w:val="none"/>
          <w:lang w:val="zh-CN"/>
        </w:rPr>
        <w:t>对缴费期临近结束未缴费人员进行“一对一”缴费提醒，对于确实无法缴费的，逐户核实原因并记录，</w:t>
      </w:r>
      <w:r>
        <w:rPr>
          <w:rFonts w:hint="eastAsia" w:ascii="仿宋_GB2312" w:hAnsi="仿宋_GB2312" w:eastAsia="仿宋_GB2312"/>
          <w:b w:val="0"/>
          <w:bCs/>
          <w:color w:val="auto"/>
          <w:sz w:val="32"/>
          <w:szCs w:val="30"/>
          <w:highlight w:val="none"/>
        </w:rPr>
        <w:t>应参尽参，应保尽保</w:t>
      </w:r>
      <w:r>
        <w:rPr>
          <w:rFonts w:hint="eastAsia" w:ascii="仿宋_GB2312" w:hAnsi="仿宋_GB2312" w:eastAsia="仿宋_GB2312"/>
          <w:b w:val="0"/>
          <w:bCs/>
          <w:color w:val="auto"/>
          <w:sz w:val="32"/>
          <w:szCs w:val="30"/>
          <w:highlight w:val="none"/>
          <w:lang w:val="zh-CN"/>
        </w:rPr>
        <w:t>。</w:t>
      </w:r>
      <w:r>
        <w:rPr>
          <w:rFonts w:hint="eastAsia" w:ascii="仿宋_GB2312" w:hAnsi="仿宋_GB2312" w:eastAsia="仿宋_GB2312"/>
          <w:b w:val="0"/>
          <w:bCs/>
          <w:color w:val="auto"/>
          <w:sz w:val="32"/>
          <w:szCs w:val="30"/>
          <w:highlight w:val="none"/>
        </w:rPr>
        <w:t>集中缴费完成后，各镇街要及时将缴费名单在各</w:t>
      </w:r>
      <w:r>
        <w:rPr>
          <w:rFonts w:ascii="仿宋_GB2312" w:hAnsi="仿宋_GB2312" w:eastAsia="仿宋_GB2312"/>
          <w:b w:val="0"/>
          <w:bCs/>
          <w:color w:val="auto"/>
          <w:sz w:val="32"/>
          <w:szCs w:val="30"/>
          <w:highlight w:val="none"/>
        </w:rPr>
        <w:t>村</w:t>
      </w:r>
      <w:r>
        <w:rPr>
          <w:rFonts w:hint="eastAsia" w:ascii="仿宋_GB2312" w:hAnsi="仿宋_GB2312" w:eastAsia="仿宋_GB2312"/>
          <w:b w:val="0"/>
          <w:bCs/>
          <w:color w:val="auto"/>
          <w:sz w:val="32"/>
          <w:szCs w:val="30"/>
          <w:highlight w:val="none"/>
        </w:rPr>
        <w:t>居（社区）进行公示，接受缴费人的监督。</w:t>
      </w:r>
    </w:p>
    <w:p>
      <w:pPr>
        <w:keepNext w:val="0"/>
        <w:keepLines w:val="0"/>
        <w:pageBreakBefore w:val="0"/>
        <w:widowControl w:val="0"/>
        <w:kinsoku/>
        <w:wordWrap/>
        <w:overflowPunct w:val="0"/>
        <w:topLinePunct w:val="0"/>
        <w:autoSpaceDE w:val="0"/>
        <w:autoSpaceDN w:val="0"/>
        <w:bidi w:val="0"/>
        <w:adjustRightInd/>
        <w:snapToGrid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w:t>
      </w:r>
      <w:r>
        <w:rPr>
          <w:rFonts w:hint="eastAsia" w:ascii="楷体_GB2312" w:hAnsi="楷体_GB2312" w:eastAsia="楷体_GB2312" w:cs="楷体_GB2312"/>
          <w:b w:val="0"/>
          <w:bCs/>
          <w:color w:val="auto"/>
          <w:sz w:val="32"/>
          <w:szCs w:val="30"/>
          <w:highlight w:val="none"/>
          <w:lang w:val="en-US" w:eastAsia="zh-CN"/>
        </w:rPr>
        <w:t>二</w:t>
      </w:r>
      <w:r>
        <w:rPr>
          <w:rFonts w:hint="eastAsia" w:ascii="楷体_GB2312" w:hAnsi="楷体_GB2312" w:eastAsia="楷体_GB2312" w:cs="楷体_GB2312"/>
          <w:b w:val="0"/>
          <w:bCs/>
          <w:color w:val="auto"/>
          <w:sz w:val="32"/>
          <w:szCs w:val="30"/>
          <w:highlight w:val="none"/>
        </w:rPr>
        <w:t>）</w:t>
      </w:r>
      <w:r>
        <w:rPr>
          <w:rFonts w:hint="eastAsia" w:ascii="仿宋_GB2312" w:hAnsi="仿宋_GB2312" w:eastAsia="仿宋_GB2312"/>
          <w:b/>
          <w:color w:val="auto"/>
          <w:sz w:val="32"/>
          <w:szCs w:val="30"/>
          <w:highlight w:val="none"/>
        </w:rPr>
        <w:t>市残联、</w:t>
      </w:r>
      <w:r>
        <w:rPr>
          <w:rFonts w:hint="eastAsia" w:ascii="仿宋_GB2312" w:hAnsi="仿宋_GB2312" w:eastAsia="仿宋_GB2312"/>
          <w:b/>
          <w:color w:val="auto"/>
          <w:sz w:val="32"/>
          <w:szCs w:val="30"/>
          <w:highlight w:val="none"/>
        </w:rPr>
        <w:t>市民政局、市乡村振兴局、市卫健局、市退役军人事务局</w:t>
      </w:r>
      <w:r>
        <w:rPr>
          <w:rFonts w:hint="eastAsia" w:ascii="仿宋_GB2312" w:hAnsi="仿宋_GB2312" w:eastAsia="仿宋_GB2312"/>
          <w:bCs/>
          <w:color w:val="auto"/>
          <w:sz w:val="32"/>
          <w:szCs w:val="30"/>
          <w:highlight w:val="none"/>
        </w:rPr>
        <w:t>负责及时</w:t>
      </w:r>
      <w:r>
        <w:rPr>
          <w:rFonts w:ascii="仿宋_GB2312" w:hAnsi="仿宋_GB2312" w:eastAsia="仿宋_GB2312"/>
          <w:bCs/>
          <w:color w:val="auto"/>
          <w:sz w:val="32"/>
          <w:szCs w:val="30"/>
          <w:highlight w:val="none"/>
        </w:rPr>
        <w:t>准确</w:t>
      </w:r>
      <w:r>
        <w:rPr>
          <w:rFonts w:hint="eastAsia" w:ascii="仿宋_GB2312" w:hAnsi="仿宋_GB2312" w:eastAsia="仿宋_GB2312"/>
          <w:bCs/>
          <w:color w:val="auto"/>
          <w:sz w:val="32"/>
          <w:szCs w:val="30"/>
          <w:highlight w:val="none"/>
        </w:rPr>
        <w:t>提供各类资助人员和代缴人员信息，做好相关政府代缴特殊人群所需财政资金预算编制，并及时会同税务局向市财政局提交代缴资金拨付申请。</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（三）</w:t>
      </w:r>
      <w:r>
        <w:rPr>
          <w:rFonts w:hint="eastAsia" w:ascii="仿宋_GB2312" w:hAnsi="仿宋_GB2312" w:eastAsia="仿宋_GB2312"/>
          <w:b/>
          <w:color w:val="auto"/>
          <w:sz w:val="32"/>
          <w:szCs w:val="30"/>
          <w:highlight w:val="none"/>
        </w:rPr>
        <w:t>市医保局</w:t>
      </w:r>
      <w:r>
        <w:rPr>
          <w:rFonts w:hint="eastAsia" w:ascii="仿宋_GB2312" w:hAnsi="仿宋_GB2312" w:eastAsia="仿宋_GB2312"/>
          <w:bCs/>
          <w:color w:val="auto"/>
          <w:sz w:val="32"/>
          <w:szCs w:val="30"/>
          <w:highlight w:val="none"/>
        </w:rPr>
        <w:t>负责做好居民基本医疗保险参保业务</w:t>
      </w:r>
      <w:r>
        <w:rPr>
          <w:rFonts w:ascii="仿宋_GB2312" w:hAnsi="仿宋_GB2312" w:eastAsia="仿宋_GB2312"/>
          <w:bCs/>
          <w:color w:val="auto"/>
          <w:sz w:val="32"/>
          <w:szCs w:val="30"/>
          <w:highlight w:val="none"/>
        </w:rPr>
        <w:t>的</w:t>
      </w:r>
      <w:r>
        <w:rPr>
          <w:rFonts w:hint="eastAsia" w:ascii="仿宋_GB2312" w:hAnsi="仿宋_GB2312" w:eastAsia="仿宋_GB2312"/>
          <w:bCs/>
          <w:color w:val="auto"/>
          <w:sz w:val="32"/>
          <w:szCs w:val="30"/>
          <w:highlight w:val="none"/>
        </w:rPr>
        <w:t>指导工作。</w:t>
      </w:r>
      <w:r>
        <w:rPr>
          <w:rFonts w:ascii="仿宋_GB2312" w:hAnsi="仿宋_GB2312" w:eastAsia="仿宋_GB2312"/>
          <w:bCs/>
          <w:color w:val="auto"/>
          <w:sz w:val="32"/>
          <w:szCs w:val="30"/>
          <w:highlight w:val="none"/>
        </w:rPr>
        <w:t>及时</w:t>
      </w:r>
      <w:r>
        <w:rPr>
          <w:rFonts w:hint="eastAsia" w:ascii="仿宋_GB2312" w:hAnsi="仿宋_GB2312" w:eastAsia="仿宋_GB2312"/>
          <w:bCs/>
          <w:color w:val="auto"/>
          <w:sz w:val="32"/>
          <w:szCs w:val="30"/>
          <w:highlight w:val="none"/>
        </w:rPr>
        <w:t>对</w:t>
      </w:r>
      <w:r>
        <w:rPr>
          <w:rFonts w:ascii="仿宋_GB2312" w:hAnsi="仿宋_GB2312" w:eastAsia="仿宋_GB2312"/>
          <w:bCs/>
          <w:color w:val="auto"/>
          <w:sz w:val="32"/>
          <w:szCs w:val="30"/>
          <w:highlight w:val="none"/>
        </w:rPr>
        <w:t>部门提供的政府资助人员信息</w:t>
      </w:r>
      <w:r>
        <w:rPr>
          <w:rFonts w:hint="eastAsia" w:ascii="仿宋_GB2312" w:hAnsi="仿宋_GB2312" w:eastAsia="仿宋_GB2312"/>
          <w:bCs/>
          <w:color w:val="auto"/>
          <w:sz w:val="32"/>
          <w:szCs w:val="30"/>
          <w:highlight w:val="none"/>
        </w:rPr>
        <w:t>进行</w:t>
      </w:r>
      <w:r>
        <w:rPr>
          <w:rFonts w:ascii="仿宋_GB2312" w:hAnsi="仿宋_GB2312" w:eastAsia="仿宋_GB2312"/>
          <w:bCs/>
          <w:color w:val="auto"/>
          <w:sz w:val="32"/>
          <w:szCs w:val="30"/>
          <w:highlight w:val="none"/>
        </w:rPr>
        <w:t>汇总</w:t>
      </w:r>
      <w:r>
        <w:rPr>
          <w:rFonts w:hint="eastAsia" w:ascii="仿宋_GB2312" w:hAnsi="仿宋_GB2312" w:eastAsia="仿宋_GB2312"/>
          <w:bCs/>
          <w:color w:val="auto"/>
          <w:sz w:val="32"/>
          <w:szCs w:val="30"/>
          <w:highlight w:val="none"/>
        </w:rPr>
        <w:t>和特殊缴费申报，</w:t>
      </w:r>
      <w:r>
        <w:rPr>
          <w:rFonts w:ascii="仿宋_GB2312" w:hAnsi="仿宋_GB2312" w:eastAsia="仿宋_GB2312"/>
          <w:bCs/>
          <w:color w:val="auto"/>
          <w:sz w:val="32"/>
          <w:szCs w:val="30"/>
          <w:highlight w:val="none"/>
        </w:rPr>
        <w:t>会同市税务局向市财政局提交</w:t>
      </w:r>
      <w:r>
        <w:rPr>
          <w:rFonts w:hint="eastAsia" w:ascii="仿宋_GB2312" w:hAnsi="仿宋_GB2312" w:eastAsia="仿宋_GB2312"/>
          <w:bCs/>
          <w:color w:val="auto"/>
          <w:sz w:val="32"/>
          <w:szCs w:val="30"/>
          <w:highlight w:val="none"/>
        </w:rPr>
        <w:t>资助</w:t>
      </w:r>
      <w:r>
        <w:rPr>
          <w:rFonts w:ascii="仿宋_GB2312" w:hAnsi="仿宋_GB2312" w:eastAsia="仿宋_GB2312"/>
          <w:bCs/>
          <w:color w:val="auto"/>
          <w:sz w:val="32"/>
          <w:szCs w:val="30"/>
          <w:highlight w:val="none"/>
        </w:rPr>
        <w:t>资金拨付申请</w:t>
      </w:r>
      <w:r>
        <w:rPr>
          <w:rFonts w:hint="eastAsia" w:ascii="仿宋_GB2312" w:hAnsi="仿宋_GB2312" w:eastAsia="仿宋_GB2312"/>
          <w:bCs/>
          <w:color w:val="auto"/>
          <w:sz w:val="32"/>
          <w:szCs w:val="30"/>
          <w:highlight w:val="none"/>
        </w:rPr>
        <w:t>，向税务部门推送特殊缴费单据。</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
          <w:color w:val="auto"/>
          <w:sz w:val="32"/>
          <w:szCs w:val="30"/>
          <w:highlight w:val="none"/>
        </w:rPr>
      </w:pPr>
      <w:r>
        <w:rPr>
          <w:rFonts w:hint="eastAsia" w:ascii="楷体_GB2312" w:hAnsi="楷体_GB2312" w:eastAsia="楷体_GB2312" w:cs="楷体_GB2312"/>
          <w:b w:val="0"/>
          <w:bCs/>
          <w:color w:val="auto"/>
          <w:sz w:val="32"/>
          <w:szCs w:val="30"/>
          <w:highlight w:val="none"/>
        </w:rPr>
        <w:t>（四）</w:t>
      </w:r>
      <w:r>
        <w:rPr>
          <w:rFonts w:hint="eastAsia" w:ascii="仿宋_GB2312" w:hAnsi="仿宋_GB2312" w:eastAsia="仿宋_GB2312"/>
          <w:b/>
          <w:color w:val="auto"/>
          <w:sz w:val="32"/>
          <w:szCs w:val="30"/>
          <w:highlight w:val="none"/>
        </w:rPr>
        <w:t>市税务局</w:t>
      </w:r>
      <w:r>
        <w:rPr>
          <w:rFonts w:hint="eastAsia" w:ascii="仿宋_GB2312" w:hAnsi="仿宋_GB2312" w:eastAsia="仿宋_GB2312"/>
          <w:bCs/>
          <w:color w:val="auto"/>
          <w:sz w:val="32"/>
          <w:szCs w:val="30"/>
          <w:highlight w:val="none"/>
        </w:rPr>
        <w:t>负责</w:t>
      </w:r>
      <w:r>
        <w:rPr>
          <w:rFonts w:ascii="仿宋_GB2312" w:hAnsi="仿宋_GB2312" w:eastAsia="仿宋_GB2312"/>
          <w:bCs/>
          <w:color w:val="auto"/>
          <w:sz w:val="32"/>
          <w:szCs w:val="30"/>
          <w:highlight w:val="none"/>
        </w:rPr>
        <w:t>组织城乡居民</w:t>
      </w:r>
      <w:r>
        <w:rPr>
          <w:rFonts w:hint="eastAsia" w:ascii="仿宋_GB2312" w:hAnsi="仿宋_GB2312" w:eastAsia="仿宋_GB2312"/>
          <w:bCs/>
          <w:color w:val="auto"/>
          <w:sz w:val="32"/>
          <w:szCs w:val="30"/>
          <w:highlight w:val="none"/>
        </w:rPr>
        <w:t>基本</w:t>
      </w:r>
      <w:r>
        <w:rPr>
          <w:rFonts w:ascii="仿宋_GB2312" w:hAnsi="仿宋_GB2312" w:eastAsia="仿宋_GB2312"/>
          <w:bCs/>
          <w:color w:val="auto"/>
          <w:sz w:val="32"/>
          <w:szCs w:val="30"/>
          <w:highlight w:val="none"/>
        </w:rPr>
        <w:t>医疗保险费征缴工作，指导各镇街</w:t>
      </w:r>
      <w:r>
        <w:rPr>
          <w:rFonts w:hint="eastAsia" w:ascii="仿宋_GB2312" w:hAnsi="仿宋_GB2312" w:eastAsia="仿宋_GB2312"/>
          <w:bCs/>
          <w:color w:val="auto"/>
          <w:sz w:val="32"/>
          <w:szCs w:val="30"/>
          <w:highlight w:val="none"/>
        </w:rPr>
        <w:t>开展</w:t>
      </w:r>
      <w:r>
        <w:rPr>
          <w:rFonts w:ascii="仿宋_GB2312" w:hAnsi="仿宋_GB2312" w:eastAsia="仿宋_GB2312"/>
          <w:bCs/>
          <w:color w:val="auto"/>
          <w:sz w:val="32"/>
          <w:szCs w:val="30"/>
          <w:highlight w:val="none"/>
        </w:rPr>
        <w:t>居民缴费工作，</w:t>
      </w:r>
      <w:r>
        <w:rPr>
          <w:rFonts w:hint="eastAsia" w:ascii="仿宋_GB2312" w:hAnsi="仿宋_GB2312" w:eastAsia="仿宋_GB2312"/>
          <w:bCs/>
          <w:color w:val="auto"/>
          <w:sz w:val="32"/>
          <w:szCs w:val="30"/>
          <w:highlight w:val="none"/>
        </w:rPr>
        <w:t>确保按时完成征缴任务；负责保障</w:t>
      </w:r>
      <w:r>
        <w:rPr>
          <w:rFonts w:ascii="仿宋_GB2312" w:hAnsi="仿宋_GB2312" w:eastAsia="仿宋_GB2312"/>
          <w:bCs/>
          <w:color w:val="auto"/>
          <w:sz w:val="32"/>
          <w:szCs w:val="30"/>
          <w:highlight w:val="none"/>
        </w:rPr>
        <w:t>各缴费渠道</w:t>
      </w:r>
      <w:r>
        <w:rPr>
          <w:rFonts w:hint="eastAsia" w:ascii="仿宋_GB2312" w:hAnsi="仿宋_GB2312" w:eastAsia="仿宋_GB2312"/>
          <w:bCs/>
          <w:color w:val="auto"/>
          <w:sz w:val="32"/>
          <w:szCs w:val="30"/>
          <w:highlight w:val="none"/>
        </w:rPr>
        <w:t>畅通</w:t>
      </w:r>
      <w:r>
        <w:rPr>
          <w:rFonts w:ascii="仿宋_GB2312" w:hAnsi="仿宋_GB2312" w:eastAsia="仿宋_GB2312"/>
          <w:bCs/>
          <w:color w:val="auto"/>
          <w:sz w:val="32"/>
          <w:szCs w:val="30"/>
          <w:highlight w:val="none"/>
        </w:rPr>
        <w:t>，及时将缴费信息共享给市医保局；</w:t>
      </w:r>
      <w:r>
        <w:rPr>
          <w:rFonts w:hint="eastAsia" w:ascii="仿宋_GB2312" w:hAnsi="仿宋_GB2312" w:eastAsia="仿宋_GB2312"/>
          <w:bCs/>
          <w:color w:val="auto"/>
          <w:sz w:val="32"/>
          <w:szCs w:val="30"/>
          <w:highlight w:val="none"/>
          <w:lang w:eastAsia="zh-CN"/>
        </w:rPr>
        <w:t>协同</w:t>
      </w:r>
      <w:r>
        <w:rPr>
          <w:rFonts w:hint="eastAsia" w:ascii="仿宋_GB2312" w:hAnsi="仿宋_GB2312" w:eastAsia="仿宋_GB2312"/>
          <w:bCs/>
          <w:color w:val="auto"/>
          <w:sz w:val="32"/>
          <w:szCs w:val="30"/>
          <w:highlight w:val="none"/>
        </w:rPr>
        <w:t>各相关部门</w:t>
      </w:r>
      <w:r>
        <w:rPr>
          <w:rFonts w:ascii="仿宋_GB2312" w:hAnsi="仿宋_GB2312" w:eastAsia="仿宋_GB2312"/>
          <w:bCs/>
          <w:color w:val="auto"/>
          <w:sz w:val="32"/>
          <w:szCs w:val="30"/>
          <w:highlight w:val="none"/>
        </w:rPr>
        <w:t>向市财政局提交资助资金</w:t>
      </w:r>
      <w:r>
        <w:rPr>
          <w:rFonts w:hint="eastAsia" w:ascii="仿宋_GB2312" w:hAnsi="仿宋_GB2312" w:eastAsia="仿宋_GB2312"/>
          <w:bCs/>
          <w:color w:val="auto"/>
          <w:sz w:val="32"/>
          <w:szCs w:val="30"/>
          <w:highlight w:val="none"/>
        </w:rPr>
        <w:t>和代缴资金的</w:t>
      </w:r>
      <w:r>
        <w:rPr>
          <w:rFonts w:ascii="仿宋_GB2312" w:hAnsi="仿宋_GB2312" w:eastAsia="仿宋_GB2312"/>
          <w:bCs/>
          <w:color w:val="auto"/>
          <w:sz w:val="32"/>
          <w:szCs w:val="30"/>
          <w:highlight w:val="none"/>
        </w:rPr>
        <w:t>拨付申请</w:t>
      </w:r>
      <w:r>
        <w:rPr>
          <w:rFonts w:hint="eastAsia" w:ascii="仿宋_GB2312" w:hAnsi="仿宋_GB2312" w:eastAsia="仿宋_GB2312"/>
          <w:bCs/>
          <w:color w:val="auto"/>
          <w:sz w:val="32"/>
          <w:szCs w:val="30"/>
          <w:highlight w:val="none"/>
        </w:rPr>
        <w:t>。</w:t>
      </w:r>
    </w:p>
    <w:p>
      <w:pPr>
        <w:keepNext w:val="0"/>
        <w:keepLines w:val="0"/>
        <w:pageBreakBefore w:val="0"/>
        <w:widowControl w:val="0"/>
        <w:kinsoku/>
        <w:wordWrap/>
        <w:overflowPunct w:val="0"/>
        <w:topLinePunct w:val="0"/>
        <w:autoSpaceDE/>
        <w:autoSpaceDN/>
        <w:bidi w:val="0"/>
        <w:spacing w:line="600" w:lineRule="exact"/>
        <w:ind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（五）</w:t>
      </w:r>
      <w:r>
        <w:rPr>
          <w:rFonts w:hint="eastAsia" w:ascii="仿宋_GB2312" w:hAnsi="仿宋_GB2312" w:eastAsia="仿宋_GB2312"/>
          <w:b/>
          <w:color w:val="auto"/>
          <w:sz w:val="32"/>
          <w:szCs w:val="30"/>
          <w:highlight w:val="none"/>
        </w:rPr>
        <w:t>市财政局</w:t>
      </w:r>
      <w:r>
        <w:rPr>
          <w:rFonts w:hint="eastAsia" w:ascii="仿宋_GB2312" w:hAnsi="仿宋_GB2312" w:eastAsia="仿宋_GB2312"/>
          <w:bCs/>
          <w:color w:val="auto"/>
          <w:sz w:val="32"/>
          <w:szCs w:val="30"/>
          <w:highlight w:val="none"/>
        </w:rPr>
        <w:t>负责做好政府资助人员、代缴人员的预算安排、资金拨付和监管工作。</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（六）</w:t>
      </w:r>
      <w:r>
        <w:rPr>
          <w:rFonts w:hint="eastAsia" w:ascii="仿宋_GB2312" w:hAnsi="仿宋_GB2312" w:eastAsia="仿宋_GB2312"/>
          <w:b/>
          <w:color w:val="auto"/>
          <w:sz w:val="32"/>
          <w:szCs w:val="30"/>
          <w:highlight w:val="none"/>
        </w:rPr>
        <w:t>市委</w:t>
      </w:r>
      <w:r>
        <w:rPr>
          <w:rFonts w:ascii="仿宋_GB2312" w:hAnsi="仿宋_GB2312" w:eastAsia="仿宋_GB2312"/>
          <w:b/>
          <w:color w:val="auto"/>
          <w:sz w:val="32"/>
          <w:szCs w:val="30"/>
          <w:highlight w:val="none"/>
        </w:rPr>
        <w:t>市政府督办中心</w:t>
      </w:r>
      <w:r>
        <w:rPr>
          <w:rFonts w:hint="eastAsia" w:ascii="仿宋_GB2312" w:hAnsi="仿宋_GB2312" w:eastAsia="仿宋_GB2312"/>
          <w:b/>
          <w:color w:val="auto"/>
          <w:sz w:val="32"/>
          <w:szCs w:val="30"/>
          <w:highlight w:val="none"/>
        </w:rPr>
        <w:t>牵头负责</w:t>
      </w:r>
      <w:r>
        <w:rPr>
          <w:rFonts w:ascii="仿宋_GB2312" w:hAnsi="仿宋_GB2312" w:eastAsia="仿宋_GB2312"/>
          <w:bCs/>
          <w:color w:val="auto"/>
          <w:sz w:val="32"/>
          <w:szCs w:val="30"/>
          <w:highlight w:val="none"/>
        </w:rPr>
        <w:t>联合市医保局</w:t>
      </w:r>
      <w:r>
        <w:rPr>
          <w:rFonts w:hint="eastAsia" w:ascii="仿宋_GB2312" w:hAnsi="仿宋_GB2312" w:eastAsia="仿宋_GB2312"/>
          <w:bCs/>
          <w:color w:val="auto"/>
          <w:sz w:val="32"/>
          <w:szCs w:val="30"/>
          <w:highlight w:val="none"/>
        </w:rPr>
        <w:t>、市</w:t>
      </w:r>
      <w:r>
        <w:rPr>
          <w:rFonts w:ascii="仿宋_GB2312" w:hAnsi="仿宋_GB2312" w:eastAsia="仿宋_GB2312"/>
          <w:bCs/>
          <w:color w:val="auto"/>
          <w:sz w:val="32"/>
          <w:szCs w:val="30"/>
          <w:highlight w:val="none"/>
        </w:rPr>
        <w:t>税务局，定期督导</w:t>
      </w:r>
      <w:r>
        <w:rPr>
          <w:rFonts w:hint="eastAsia" w:ascii="仿宋_GB2312" w:hAnsi="仿宋_GB2312" w:eastAsia="仿宋_GB2312"/>
          <w:bCs/>
          <w:color w:val="auto"/>
          <w:sz w:val="32"/>
          <w:szCs w:val="30"/>
          <w:highlight w:val="none"/>
        </w:rPr>
        <w:t>各</w:t>
      </w:r>
      <w:r>
        <w:rPr>
          <w:rFonts w:ascii="仿宋_GB2312" w:hAnsi="仿宋_GB2312" w:eastAsia="仿宋_GB2312"/>
          <w:bCs/>
          <w:color w:val="auto"/>
          <w:sz w:val="32"/>
          <w:szCs w:val="30"/>
          <w:highlight w:val="none"/>
        </w:rPr>
        <w:t>镇街征缴进度。</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（七）</w:t>
      </w:r>
      <w:r>
        <w:rPr>
          <w:rFonts w:hint="eastAsia" w:ascii="仿宋_GB2312" w:hAnsi="仿宋_GB2312" w:eastAsia="仿宋_GB2312"/>
          <w:b/>
          <w:color w:val="auto"/>
          <w:sz w:val="32"/>
          <w:szCs w:val="30"/>
          <w:highlight w:val="none"/>
        </w:rPr>
        <w:t>市教体局</w:t>
      </w:r>
      <w:r>
        <w:rPr>
          <w:rFonts w:hint="eastAsia" w:ascii="仿宋_GB2312" w:hAnsi="仿宋_GB2312" w:eastAsia="仿宋_GB2312"/>
          <w:bCs/>
          <w:color w:val="auto"/>
          <w:sz w:val="32"/>
          <w:szCs w:val="30"/>
          <w:highlight w:val="none"/>
        </w:rPr>
        <w:t>负责辖区内在校学生参保的任务落实工作。</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（八）</w:t>
      </w:r>
      <w:r>
        <w:rPr>
          <w:rFonts w:hint="eastAsia" w:ascii="仿宋_GB2312" w:hAnsi="仿宋_GB2312" w:eastAsia="仿宋_GB2312"/>
          <w:b/>
          <w:color w:val="auto"/>
          <w:sz w:val="32"/>
          <w:szCs w:val="30"/>
          <w:highlight w:val="none"/>
        </w:rPr>
        <w:t>市融媒体</w:t>
      </w:r>
      <w:r>
        <w:rPr>
          <w:rFonts w:ascii="仿宋_GB2312" w:hAnsi="仿宋_GB2312" w:eastAsia="仿宋_GB2312"/>
          <w:b/>
          <w:color w:val="auto"/>
          <w:sz w:val="32"/>
          <w:szCs w:val="30"/>
          <w:highlight w:val="none"/>
        </w:rPr>
        <w:t>中心</w:t>
      </w:r>
      <w:r>
        <w:rPr>
          <w:rFonts w:hint="eastAsia" w:ascii="仿宋_GB2312" w:hAnsi="仿宋_GB2312" w:eastAsia="仿宋_GB2312"/>
          <w:bCs/>
          <w:color w:val="auto"/>
          <w:sz w:val="32"/>
          <w:szCs w:val="30"/>
          <w:highlight w:val="none"/>
        </w:rPr>
        <w:t>负责配合做好征缴宣传工作。</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（九）</w:t>
      </w:r>
      <w:r>
        <w:rPr>
          <w:rFonts w:hint="eastAsia" w:ascii="仿宋_GB2312" w:hAnsi="仿宋_GB2312" w:eastAsia="仿宋_GB2312"/>
          <w:b/>
          <w:color w:val="auto"/>
          <w:sz w:val="32"/>
          <w:szCs w:val="30"/>
          <w:highlight w:val="none"/>
        </w:rPr>
        <w:t>市移动公司</w:t>
      </w:r>
      <w:r>
        <w:rPr>
          <w:rFonts w:ascii="仿宋_GB2312" w:hAnsi="仿宋_GB2312" w:eastAsia="仿宋_GB2312"/>
          <w:b/>
          <w:color w:val="auto"/>
          <w:sz w:val="32"/>
          <w:szCs w:val="30"/>
          <w:highlight w:val="none"/>
        </w:rPr>
        <w:t>、联通公司</w:t>
      </w:r>
      <w:r>
        <w:rPr>
          <w:rFonts w:hint="eastAsia" w:ascii="仿宋_GB2312" w:hAnsi="仿宋_GB2312" w:eastAsia="仿宋_GB2312"/>
          <w:b/>
          <w:color w:val="auto"/>
          <w:sz w:val="32"/>
          <w:szCs w:val="30"/>
          <w:highlight w:val="none"/>
        </w:rPr>
        <w:t>、</w:t>
      </w:r>
      <w:r>
        <w:rPr>
          <w:rFonts w:ascii="仿宋_GB2312" w:hAnsi="仿宋_GB2312" w:eastAsia="仿宋_GB2312"/>
          <w:b/>
          <w:color w:val="auto"/>
          <w:sz w:val="32"/>
          <w:szCs w:val="30"/>
          <w:highlight w:val="none"/>
        </w:rPr>
        <w:t>电信公司</w:t>
      </w:r>
      <w:r>
        <w:rPr>
          <w:rFonts w:ascii="仿宋_GB2312" w:hAnsi="仿宋_GB2312" w:eastAsia="仿宋_GB2312"/>
          <w:bCs/>
          <w:color w:val="auto"/>
          <w:sz w:val="32"/>
          <w:szCs w:val="30"/>
          <w:highlight w:val="none"/>
        </w:rPr>
        <w:t>负责</w:t>
      </w:r>
      <w:r>
        <w:rPr>
          <w:rFonts w:hint="eastAsia" w:ascii="仿宋_GB2312" w:hAnsi="仿宋_GB2312" w:eastAsia="仿宋_GB2312"/>
          <w:bCs/>
          <w:color w:val="auto"/>
          <w:sz w:val="32"/>
          <w:szCs w:val="30"/>
          <w:highlight w:val="none"/>
        </w:rPr>
        <w:t>向</w:t>
      </w:r>
      <w:r>
        <w:rPr>
          <w:rFonts w:ascii="仿宋_GB2312" w:hAnsi="仿宋_GB2312" w:eastAsia="仿宋_GB2312"/>
          <w:bCs/>
          <w:color w:val="auto"/>
          <w:sz w:val="32"/>
          <w:szCs w:val="30"/>
          <w:highlight w:val="none"/>
        </w:rPr>
        <w:t>全市居民发送</w:t>
      </w:r>
      <w:r>
        <w:rPr>
          <w:rFonts w:hint="eastAsia" w:ascii="仿宋_GB2312" w:hAnsi="仿宋_GB2312" w:eastAsia="仿宋_GB2312"/>
          <w:bCs/>
          <w:color w:val="auto"/>
          <w:sz w:val="32"/>
          <w:szCs w:val="30"/>
          <w:highlight w:val="none"/>
        </w:rPr>
        <w:t>医保</w:t>
      </w:r>
      <w:r>
        <w:rPr>
          <w:rFonts w:ascii="仿宋_GB2312" w:hAnsi="仿宋_GB2312" w:eastAsia="仿宋_GB2312"/>
          <w:bCs/>
          <w:color w:val="auto"/>
          <w:sz w:val="32"/>
          <w:szCs w:val="30"/>
          <w:highlight w:val="none"/>
        </w:rPr>
        <w:t>缴费</w:t>
      </w:r>
      <w:r>
        <w:rPr>
          <w:rFonts w:hint="eastAsia" w:ascii="仿宋_GB2312" w:hAnsi="仿宋_GB2312" w:eastAsia="仿宋_GB2312"/>
          <w:bCs/>
          <w:color w:val="auto"/>
          <w:sz w:val="32"/>
          <w:szCs w:val="30"/>
          <w:highlight w:val="none"/>
        </w:rPr>
        <w:t>公益</w:t>
      </w:r>
      <w:r>
        <w:rPr>
          <w:rFonts w:ascii="仿宋_GB2312" w:hAnsi="仿宋_GB2312" w:eastAsia="仿宋_GB2312"/>
          <w:bCs/>
          <w:color w:val="auto"/>
          <w:sz w:val="32"/>
          <w:szCs w:val="30"/>
          <w:highlight w:val="none"/>
        </w:rPr>
        <w:t>短信</w:t>
      </w:r>
      <w:r>
        <w:rPr>
          <w:rFonts w:hint="eastAsia" w:ascii="仿宋_GB2312" w:hAnsi="仿宋_GB2312" w:eastAsia="仿宋_GB2312"/>
          <w:bCs/>
          <w:color w:val="auto"/>
          <w:sz w:val="32"/>
          <w:szCs w:val="30"/>
          <w:highlight w:val="none"/>
        </w:rPr>
        <w:t>。</w:t>
      </w:r>
    </w:p>
    <w:p>
      <w:pPr>
        <w:pStyle w:val="2"/>
        <w:keepNext w:val="0"/>
        <w:keepLines w:val="0"/>
        <w:pageBreakBefore w:val="0"/>
        <w:widowControl w:val="0"/>
        <w:kinsoku/>
        <w:wordWrap/>
        <w:overflowPunct w:val="0"/>
        <w:topLinePunct w:val="0"/>
        <w:autoSpaceDE/>
        <w:autoSpaceDN/>
        <w:bidi w:val="0"/>
        <w:adjustRightInd/>
        <w:snapToGrid/>
        <w:spacing w:after="0" w:line="600" w:lineRule="exact"/>
        <w:ind w:left="0" w:leftChars="0" w:firstLine="640" w:firstLineChars="200"/>
        <w:textAlignment w:val="auto"/>
        <w:rPr>
          <w:rFonts w:hint="eastAsia" w:ascii="仿宋_GB2312" w:hAnsi="宋体" w:eastAsia="仿宋_GB2312" w:cs="Times New Roman"/>
          <w:b/>
          <w:bCs w:val="0"/>
          <w:color w:val="auto"/>
          <w:sz w:val="32"/>
          <w:szCs w:val="32"/>
          <w:lang w:val="zh-CN" w:eastAsia="zh-CN" w:bidi="ar-SA"/>
        </w:rPr>
      </w:pPr>
      <w:r>
        <w:rPr>
          <w:rFonts w:hint="eastAsia" w:ascii="楷体_GB2312" w:hAnsi="楷体_GB2312" w:eastAsia="楷体_GB2312" w:cs="楷体_GB2312"/>
          <w:b w:val="0"/>
          <w:bCs/>
          <w:color w:val="auto"/>
          <w:sz w:val="32"/>
          <w:szCs w:val="32"/>
          <w:lang w:val="zh-CN" w:eastAsia="zh-CN" w:bidi="ar-SA"/>
        </w:rPr>
        <w:t>（十）</w:t>
      </w:r>
      <w:r>
        <w:rPr>
          <w:rFonts w:hint="eastAsia" w:ascii="仿宋_GB2312" w:hAnsi="宋体" w:eastAsia="仿宋_GB2312" w:cs="Times New Roman"/>
          <w:b/>
          <w:bCs w:val="0"/>
          <w:color w:val="auto"/>
          <w:sz w:val="32"/>
          <w:szCs w:val="32"/>
          <w:lang w:val="zh-CN" w:eastAsia="zh-CN" w:bidi="ar-SA"/>
        </w:rPr>
        <w:t>建设银行、工商银行、农业银行、中国银行、邮政储蓄银行、滕州农村商业银行、日照银行、银联商务股份有限公司等提供社保缴费服务的单位，</w:t>
      </w:r>
      <w:r>
        <w:rPr>
          <w:rFonts w:hint="eastAsia" w:ascii="仿宋_GB2312" w:hAnsi="宋体" w:eastAsia="仿宋_GB2312" w:cs="Times New Roman"/>
          <w:b w:val="0"/>
          <w:bCs/>
          <w:color w:val="auto"/>
          <w:sz w:val="32"/>
          <w:szCs w:val="32"/>
          <w:lang w:val="zh-CN" w:eastAsia="zh-CN" w:bidi="ar-SA"/>
        </w:rPr>
        <w:t>负责银行柜台缴费业务的受理、社保费的及时上解，同时要不断优化居民缴费服务，确保社保资金安全。</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黑体" w:hAnsi="黑体" w:eastAsia="黑体"/>
          <w:color w:val="auto"/>
          <w:sz w:val="32"/>
          <w:szCs w:val="32"/>
          <w:highlight w:val="none"/>
        </w:rPr>
      </w:pPr>
      <w:r>
        <w:rPr>
          <w:rFonts w:hint="eastAsia" w:ascii="黑体" w:hAnsi="黑体" w:eastAsia="黑体"/>
          <w:color w:val="auto"/>
          <w:sz w:val="32"/>
          <w:szCs w:val="32"/>
          <w:highlight w:val="none"/>
        </w:rPr>
        <w:t>四、工作要求</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（一）提升站位，加强组织领导。</w:t>
      </w:r>
      <w:r>
        <w:rPr>
          <w:rFonts w:hint="eastAsia" w:ascii="仿宋_GB2312" w:hAnsi="仿宋_GB2312" w:eastAsia="仿宋_GB2312"/>
          <w:bCs/>
          <w:color w:val="auto"/>
          <w:sz w:val="32"/>
          <w:szCs w:val="30"/>
          <w:highlight w:val="none"/>
        </w:rPr>
        <w:t>各镇街是组织实施城乡居民基本医疗保险参保征缴工作的责任主体，要高度重视，精心部署，形成主要领导亲自抓，分管领导具体抓，层层抓落实的领导工作机制，并在组织、人员、经费等方面给予重点保障。</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（二）明确目标，细化工作措施。</w:t>
      </w:r>
      <w:r>
        <w:rPr>
          <w:rFonts w:hint="eastAsia" w:ascii="仿宋_GB2312" w:hAnsi="仿宋_GB2312" w:eastAsia="仿宋_GB2312"/>
          <w:bCs/>
          <w:color w:val="auto"/>
          <w:sz w:val="32"/>
          <w:szCs w:val="30"/>
          <w:highlight w:val="none"/>
        </w:rPr>
        <w:t>各镇街要明确任务，制定周密方案，全面部署征缴工作；集中征缴期间，不准截留、挪用居民个人缴费资金，不准搭车收费、捆绑收费、超标准收费，确保按时完成任务。各相关部门要按照分工，加强协调配合，形成工作合力；要明确专人负责，精准落实政府资助人员和代缴人员参保缴费政策，确保享受政策人员不遗漏、不重复。</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（三）加强宣传，营造良好氛围。</w:t>
      </w:r>
      <w:r>
        <w:rPr>
          <w:rFonts w:hint="eastAsia" w:ascii="仿宋_GB2312" w:hAnsi="仿宋_GB2312" w:eastAsia="仿宋_GB2312"/>
          <w:bCs/>
          <w:color w:val="auto"/>
          <w:sz w:val="32"/>
          <w:szCs w:val="30"/>
          <w:highlight w:val="none"/>
        </w:rPr>
        <w:t>各镇街要加大宣传力度，充分体现两定医药机构、办事大厅等主阵地优势，全面发挥报纸、广播、电视和网站、微信等新媒体作用，广泛宣传征缴标准和医保政策，形成人人知晓、人人关注的浓厚氛围。</w:t>
      </w: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hint="eastAsia" w:ascii="仿宋_GB2312" w:hAnsi="仿宋_GB2312" w:eastAsia="仿宋_GB2312"/>
          <w:bCs/>
          <w:color w:val="auto"/>
          <w:sz w:val="32"/>
          <w:szCs w:val="30"/>
          <w:highlight w:val="none"/>
        </w:rPr>
      </w:pPr>
      <w:r>
        <w:rPr>
          <w:rFonts w:hint="eastAsia" w:ascii="楷体_GB2312" w:hAnsi="楷体_GB2312" w:eastAsia="楷体_GB2312" w:cs="楷体_GB2312"/>
          <w:b w:val="0"/>
          <w:bCs/>
          <w:color w:val="auto"/>
          <w:sz w:val="32"/>
          <w:szCs w:val="30"/>
          <w:highlight w:val="none"/>
        </w:rPr>
        <w:t>（四）强化督查，确保完成任务。</w:t>
      </w:r>
      <w:r>
        <w:rPr>
          <w:rFonts w:hint="eastAsia" w:ascii="仿宋_GB2312" w:hAnsi="仿宋_GB2312" w:eastAsia="仿宋_GB2312"/>
          <w:bCs/>
          <w:color w:val="auto"/>
          <w:sz w:val="32"/>
          <w:szCs w:val="30"/>
          <w:highlight w:val="none"/>
        </w:rPr>
        <w:t>市委市政府督办中心要对各镇街参保缴费进展情况进行跟踪督查（督查分组见附件3），对工作完成情况及时进行通报；对思想不重视、工作拖拉、措施不力，影响全市征缴进度和任务完成质量的，要追究相关单位和人员责任。</w:t>
      </w:r>
    </w:p>
    <w:p>
      <w:pPr>
        <w:pStyle w:val="2"/>
      </w:pPr>
    </w:p>
    <w:p>
      <w:pPr>
        <w:keepNext w:val="0"/>
        <w:keepLines w:val="0"/>
        <w:pageBreakBefore w:val="0"/>
        <w:widowControl w:val="0"/>
        <w:kinsoku/>
        <w:wordWrap/>
        <w:overflowPunct w:val="0"/>
        <w:topLinePunct w:val="0"/>
        <w:autoSpaceDE/>
        <w:autoSpaceDN/>
        <w:bidi w:val="0"/>
        <w:spacing w:line="600" w:lineRule="exact"/>
        <w:ind w:left="0" w:leftChars="0" w:firstLine="640" w:firstLineChars="2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附件：1.2023年度居民医保集中征缴督查分组表</w:t>
      </w:r>
    </w:p>
    <w:p>
      <w:pPr>
        <w:keepNext w:val="0"/>
        <w:keepLines w:val="0"/>
        <w:pageBreakBefore w:val="0"/>
        <w:widowControl w:val="0"/>
        <w:kinsoku/>
        <w:wordWrap/>
        <w:overflowPunct w:val="0"/>
        <w:topLinePunct w:val="0"/>
        <w:autoSpaceDE/>
        <w:autoSpaceDN/>
        <w:bidi w:val="0"/>
        <w:spacing w:line="600" w:lineRule="exact"/>
        <w:ind w:left="0" w:leftChars="0" w:firstLine="1600" w:firstLineChars="5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2.各镇街居民医保经办窗口及联系方式一览表</w:t>
      </w:r>
    </w:p>
    <w:p>
      <w:pPr>
        <w:keepNext w:val="0"/>
        <w:keepLines w:val="0"/>
        <w:pageBreakBefore w:val="0"/>
        <w:widowControl w:val="0"/>
        <w:kinsoku/>
        <w:wordWrap/>
        <w:overflowPunct w:val="0"/>
        <w:topLinePunct w:val="0"/>
        <w:autoSpaceDE/>
        <w:autoSpaceDN/>
        <w:bidi w:val="0"/>
        <w:spacing w:line="600" w:lineRule="exact"/>
        <w:ind w:left="0" w:leftChars="0" w:firstLine="1600" w:firstLineChars="500"/>
        <w:jc w:val="both"/>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t>3.居民医保自主缴费二维码</w:t>
      </w:r>
    </w:p>
    <w:p>
      <w:pPr>
        <w:pStyle w:val="2"/>
        <w:keepNext w:val="0"/>
        <w:keepLines w:val="0"/>
        <w:pageBreakBefore w:val="0"/>
        <w:widowControl w:val="0"/>
        <w:kinsoku/>
        <w:wordWrap/>
        <w:overflowPunct w:val="0"/>
        <w:topLinePunct w:val="0"/>
        <w:autoSpaceDE/>
        <w:autoSpaceDN/>
        <w:bidi w:val="0"/>
        <w:spacing w:after="0" w:line="600" w:lineRule="exact"/>
        <w:ind w:left="0" w:leftChars="0"/>
        <w:textAlignment w:val="auto"/>
        <w:rPr>
          <w:color w:val="auto"/>
          <w:highlight w:val="none"/>
        </w:rPr>
      </w:pPr>
    </w:p>
    <w:p>
      <w:pPr>
        <w:keepNext w:val="0"/>
        <w:keepLines w:val="0"/>
        <w:pageBreakBefore w:val="0"/>
        <w:widowControl w:val="0"/>
        <w:kinsoku/>
        <w:wordWrap/>
        <w:overflowPunct w:val="0"/>
        <w:topLinePunct w:val="0"/>
        <w:autoSpaceDE/>
        <w:autoSpaceDN/>
        <w:bidi w:val="0"/>
        <w:spacing w:line="600" w:lineRule="exact"/>
        <w:ind w:left="0" w:leftChars="0"/>
        <w:textAlignment w:val="auto"/>
        <w:rPr>
          <w:rFonts w:ascii="仿宋_GB2312" w:hAnsi="仿宋_GB2312" w:eastAsia="仿宋_GB2312"/>
          <w:bCs/>
          <w:color w:val="auto"/>
          <w:sz w:val="32"/>
          <w:szCs w:val="30"/>
          <w:highlight w:val="none"/>
        </w:rPr>
      </w:pPr>
      <w:r>
        <w:rPr>
          <w:rFonts w:hint="eastAsia" w:ascii="仿宋_GB2312" w:hAnsi="仿宋_GB2312" w:eastAsia="仿宋_GB2312"/>
          <w:bCs/>
          <w:color w:val="auto"/>
          <w:sz w:val="32"/>
          <w:szCs w:val="30"/>
          <w:highlight w:val="none"/>
        </w:rPr>
        <w:br w:type="page"/>
      </w:r>
    </w:p>
    <w:p>
      <w:pPr>
        <w:widowControl w:val="0"/>
        <w:spacing w:line="560" w:lineRule="exact"/>
        <w:jc w:val="both"/>
        <w:rPr>
          <w:rFonts w:ascii="黑体" w:hAnsi="黑体" w:eastAsia="黑体"/>
          <w:color w:val="auto"/>
          <w:sz w:val="32"/>
          <w:szCs w:val="32"/>
          <w:highlight w:val="none"/>
        </w:rPr>
      </w:pPr>
      <w:r>
        <w:rPr>
          <w:rFonts w:hint="eastAsia" w:ascii="黑体" w:hAnsi="黑体" w:eastAsia="黑体"/>
          <w:color w:val="auto"/>
          <w:sz w:val="32"/>
          <w:szCs w:val="32"/>
          <w:highlight w:val="none"/>
        </w:rPr>
        <w:t>附件1</w:t>
      </w:r>
    </w:p>
    <w:p>
      <w:pPr>
        <w:widowControl w:val="0"/>
        <w:spacing w:line="560" w:lineRule="exact"/>
        <w:jc w:val="center"/>
        <w:rPr>
          <w:rFonts w:ascii="仿宋_GB2312" w:eastAsia="仿宋_GB2312"/>
          <w:color w:val="auto"/>
          <w:sz w:val="32"/>
          <w:szCs w:val="32"/>
          <w:highlight w:val="none"/>
        </w:rPr>
      </w:pPr>
      <w:r>
        <w:rPr>
          <w:rFonts w:hint="eastAsia" w:ascii="方正小标宋简体" w:hAnsi="方正小标宋简体" w:eastAsia="方正小标宋简体" w:cs="方正小标宋简体"/>
          <w:color w:val="auto"/>
          <w:sz w:val="36"/>
          <w:szCs w:val="36"/>
          <w:highlight w:val="none"/>
        </w:rPr>
        <w:t>2023年度居民医保集中征缴督查分组表</w:t>
      </w:r>
    </w:p>
    <w:tbl>
      <w:tblPr>
        <w:tblStyle w:val="8"/>
        <w:tblpPr w:leftFromText="180" w:rightFromText="180" w:vertAnchor="page" w:horzAnchor="page" w:tblpXSpec="center" w:tblpY="3326"/>
        <w:tblOverlap w:val="never"/>
        <w:tblW w:w="9438" w:type="dxa"/>
        <w:jc w:val="center"/>
        <w:tblLayout w:type="autofit"/>
        <w:tblCellMar>
          <w:top w:w="0" w:type="dxa"/>
          <w:left w:w="108" w:type="dxa"/>
          <w:bottom w:w="0" w:type="dxa"/>
          <w:right w:w="108" w:type="dxa"/>
        </w:tblCellMar>
      </w:tblPr>
      <w:tblGrid>
        <w:gridCol w:w="2242"/>
        <w:gridCol w:w="2272"/>
        <w:gridCol w:w="2272"/>
        <w:gridCol w:w="2652"/>
      </w:tblGrid>
      <w:tr>
        <w:tblPrEx>
          <w:tblCellMar>
            <w:top w:w="0" w:type="dxa"/>
            <w:left w:w="108" w:type="dxa"/>
            <w:bottom w:w="0" w:type="dxa"/>
            <w:right w:w="108" w:type="dxa"/>
          </w:tblCellMar>
        </w:tblPrEx>
        <w:trPr>
          <w:trHeight w:val="586" w:hRule="atLeast"/>
          <w:jc w:val="center"/>
        </w:trPr>
        <w:tc>
          <w:tcPr>
            <w:tcW w:w="22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带队领导</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医保成员</w:t>
            </w:r>
          </w:p>
        </w:tc>
        <w:tc>
          <w:tcPr>
            <w:tcW w:w="227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税务成员</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黑体" w:hAnsi="宋体" w:eastAsia="黑体" w:cs="黑体"/>
                <w:color w:val="auto"/>
                <w:sz w:val="32"/>
                <w:szCs w:val="32"/>
                <w:highlight w:val="none"/>
              </w:rPr>
            </w:pPr>
            <w:r>
              <w:rPr>
                <w:rFonts w:hint="eastAsia" w:ascii="黑体" w:hAnsi="宋体" w:eastAsia="黑体" w:cs="黑体"/>
                <w:color w:val="auto"/>
                <w:sz w:val="32"/>
                <w:szCs w:val="32"/>
                <w:highlight w:val="none"/>
              </w:rPr>
              <w:t>镇街</w:t>
            </w:r>
          </w:p>
        </w:tc>
      </w:tr>
      <w:tr>
        <w:tblPrEx>
          <w:tblCellMar>
            <w:top w:w="0" w:type="dxa"/>
            <w:left w:w="108" w:type="dxa"/>
            <w:bottom w:w="0" w:type="dxa"/>
            <w:right w:w="108" w:type="dxa"/>
          </w:tblCellMar>
        </w:tblPrEx>
        <w:trPr>
          <w:trHeight w:val="445" w:hRule="atLeast"/>
          <w:jc w:val="center"/>
        </w:trPr>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lang w:eastAsia="zh-CN"/>
              </w:rPr>
            </w:pPr>
            <w:r>
              <w:rPr>
                <w:rFonts w:hint="eastAsia" w:ascii="仿宋_GB2312" w:hAnsi="仿宋_GB2312" w:eastAsia="仿宋_GB2312"/>
                <w:bCs/>
                <w:color w:val="auto"/>
                <w:sz w:val="30"/>
                <w:szCs w:val="30"/>
                <w:highlight w:val="none"/>
                <w:lang w:eastAsia="zh-CN"/>
              </w:rPr>
              <w:t>鞠</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lang w:eastAsia="zh-CN"/>
              </w:rPr>
              <w:t>峰</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张</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rPr>
              <w:t>亚</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lang w:eastAsia="zh-CN"/>
              </w:rPr>
            </w:pPr>
            <w:r>
              <w:rPr>
                <w:rFonts w:hint="eastAsia" w:ascii="仿宋_GB2312" w:hAnsi="仿宋_GB2312" w:eastAsia="仿宋_GB2312"/>
                <w:bCs/>
                <w:color w:val="auto"/>
                <w:sz w:val="30"/>
                <w:szCs w:val="30"/>
                <w:highlight w:val="none"/>
                <w:lang w:eastAsia="zh-CN"/>
              </w:rPr>
              <w:t>黄</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lang w:eastAsia="zh-CN"/>
              </w:rPr>
              <w:t>艳</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木  石</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羊  庄</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龙  泉</w:t>
            </w:r>
          </w:p>
        </w:tc>
      </w:tr>
      <w:tr>
        <w:tblPrEx>
          <w:tblCellMar>
            <w:top w:w="0" w:type="dxa"/>
            <w:left w:w="108" w:type="dxa"/>
            <w:bottom w:w="0" w:type="dxa"/>
            <w:right w:w="108" w:type="dxa"/>
          </w:tblCellMar>
        </w:tblPrEx>
        <w:trPr>
          <w:trHeight w:val="526" w:hRule="atLeast"/>
          <w:jc w:val="center"/>
        </w:trPr>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lang w:eastAsia="zh-CN"/>
              </w:rPr>
            </w:pPr>
            <w:r>
              <w:rPr>
                <w:rFonts w:hint="eastAsia" w:ascii="仿宋_GB2312" w:hAnsi="仿宋_GB2312" w:eastAsia="仿宋_GB2312"/>
                <w:bCs/>
                <w:color w:val="auto"/>
                <w:sz w:val="30"/>
                <w:szCs w:val="30"/>
                <w:highlight w:val="none"/>
                <w:lang w:eastAsia="zh-CN"/>
              </w:rPr>
              <w:t>李永振</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朱宪科</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李  根</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东沙河</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东  郭</w:t>
            </w:r>
          </w:p>
        </w:tc>
      </w:tr>
      <w:tr>
        <w:tblPrEx>
          <w:tblCellMar>
            <w:top w:w="0" w:type="dxa"/>
            <w:left w:w="108" w:type="dxa"/>
            <w:bottom w:w="0" w:type="dxa"/>
            <w:right w:w="108" w:type="dxa"/>
          </w:tblCellMar>
        </w:tblPrEx>
        <w:trPr>
          <w:trHeight w:val="445" w:hRule="atLeast"/>
          <w:jc w:val="center"/>
        </w:trPr>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马龙岩</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张</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rPr>
              <w:t>鹏</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陈德亮</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级  索</w:t>
            </w:r>
          </w:p>
        </w:tc>
      </w:tr>
      <w:tr>
        <w:tblPrEx>
          <w:tblCellMar>
            <w:top w:w="0" w:type="dxa"/>
            <w:left w:w="108" w:type="dxa"/>
            <w:bottom w:w="0" w:type="dxa"/>
            <w:right w:w="108" w:type="dxa"/>
          </w:tblCellMar>
        </w:tblPrEx>
        <w:trPr>
          <w:trHeight w:val="543"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滨  湖</w:t>
            </w:r>
          </w:p>
        </w:tc>
      </w:tr>
      <w:tr>
        <w:tblPrEx>
          <w:tblCellMar>
            <w:top w:w="0" w:type="dxa"/>
            <w:left w:w="108" w:type="dxa"/>
            <w:bottom w:w="0" w:type="dxa"/>
            <w:right w:w="108" w:type="dxa"/>
          </w:tblCellMar>
        </w:tblPrEx>
        <w:trPr>
          <w:trHeight w:val="445" w:hRule="atLeast"/>
          <w:jc w:val="center"/>
        </w:trPr>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陈</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rPr>
              <w:t>龙</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杨晓清</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李忠芬</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官  桥</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柴胡店</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南沙河</w:t>
            </w:r>
          </w:p>
        </w:tc>
      </w:tr>
      <w:tr>
        <w:tblPrEx>
          <w:tblCellMar>
            <w:top w:w="0" w:type="dxa"/>
            <w:left w:w="108" w:type="dxa"/>
            <w:bottom w:w="0" w:type="dxa"/>
            <w:right w:w="108" w:type="dxa"/>
          </w:tblCellMar>
        </w:tblPrEx>
        <w:trPr>
          <w:trHeight w:val="445" w:hRule="atLeast"/>
          <w:jc w:val="center"/>
        </w:trPr>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张景俊</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张宗刚</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lang w:eastAsia="zh-CN"/>
              </w:rPr>
            </w:pPr>
            <w:r>
              <w:rPr>
                <w:rFonts w:hint="eastAsia" w:ascii="仿宋_GB2312" w:hAnsi="仿宋_GB2312" w:eastAsia="仿宋_GB2312"/>
                <w:bCs/>
                <w:color w:val="auto"/>
                <w:sz w:val="30"/>
                <w:szCs w:val="30"/>
                <w:highlight w:val="none"/>
                <w:lang w:eastAsia="zh-CN"/>
              </w:rPr>
              <w:t>魏</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lang w:eastAsia="zh-CN"/>
              </w:rPr>
              <w:t>波</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界  河</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龙  阳</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大  坞</w:t>
            </w:r>
          </w:p>
        </w:tc>
      </w:tr>
      <w:tr>
        <w:tblPrEx>
          <w:tblCellMar>
            <w:top w:w="0" w:type="dxa"/>
            <w:left w:w="108" w:type="dxa"/>
            <w:bottom w:w="0" w:type="dxa"/>
            <w:right w:w="108" w:type="dxa"/>
          </w:tblCellMar>
        </w:tblPrEx>
        <w:trPr>
          <w:trHeight w:val="445" w:hRule="atLeast"/>
          <w:jc w:val="center"/>
        </w:trPr>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张厚岳</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刘书清</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lang w:eastAsia="zh-CN"/>
              </w:rPr>
            </w:pPr>
            <w:r>
              <w:rPr>
                <w:rFonts w:hint="eastAsia" w:ascii="仿宋_GB2312" w:hAnsi="仿宋_GB2312" w:eastAsia="仿宋_GB2312"/>
                <w:bCs/>
                <w:color w:val="auto"/>
                <w:sz w:val="30"/>
                <w:szCs w:val="30"/>
                <w:highlight w:val="none"/>
                <w:lang w:eastAsia="zh-CN"/>
              </w:rPr>
              <w:t>闫梓洋</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荆  河</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西  岗</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洪  绪</w:t>
            </w:r>
          </w:p>
        </w:tc>
      </w:tr>
      <w:tr>
        <w:tblPrEx>
          <w:tblCellMar>
            <w:top w:w="0" w:type="dxa"/>
            <w:left w:w="108" w:type="dxa"/>
            <w:bottom w:w="0" w:type="dxa"/>
            <w:right w:w="108" w:type="dxa"/>
          </w:tblCellMar>
        </w:tblPrEx>
        <w:trPr>
          <w:trHeight w:val="472" w:hRule="atLeast"/>
          <w:jc w:val="center"/>
        </w:trPr>
        <w:tc>
          <w:tcPr>
            <w:tcW w:w="22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杨</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rPr>
              <w:t>鹏</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张育臣</w:t>
            </w:r>
          </w:p>
        </w:tc>
        <w:tc>
          <w:tcPr>
            <w:tcW w:w="22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lang w:eastAsia="zh-CN"/>
              </w:rPr>
            </w:pPr>
            <w:r>
              <w:rPr>
                <w:rFonts w:hint="eastAsia" w:ascii="仿宋_GB2312" w:hAnsi="仿宋_GB2312" w:eastAsia="仿宋_GB2312"/>
                <w:bCs/>
                <w:color w:val="auto"/>
                <w:sz w:val="30"/>
                <w:szCs w:val="30"/>
                <w:highlight w:val="none"/>
                <w:lang w:eastAsia="zh-CN"/>
              </w:rPr>
              <w:t>王宜宝</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善  南</w:t>
            </w:r>
          </w:p>
        </w:tc>
      </w:tr>
      <w:tr>
        <w:tblPrEx>
          <w:tblCellMar>
            <w:top w:w="0" w:type="dxa"/>
            <w:left w:w="108" w:type="dxa"/>
            <w:bottom w:w="0" w:type="dxa"/>
            <w:right w:w="108" w:type="dxa"/>
          </w:tblCellMar>
        </w:tblPrEx>
        <w:trPr>
          <w:trHeight w:val="445"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鲍  沟</w:t>
            </w:r>
          </w:p>
        </w:tc>
      </w:tr>
      <w:tr>
        <w:tblPrEx>
          <w:tblCellMar>
            <w:top w:w="0" w:type="dxa"/>
            <w:left w:w="108" w:type="dxa"/>
            <w:bottom w:w="0" w:type="dxa"/>
            <w:right w:w="108" w:type="dxa"/>
          </w:tblCellMar>
        </w:tblPrEx>
        <w:trPr>
          <w:trHeight w:val="472" w:hRule="atLeast"/>
          <w:jc w:val="center"/>
        </w:trPr>
        <w:tc>
          <w:tcPr>
            <w:tcW w:w="22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2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张  汪</w:t>
            </w:r>
          </w:p>
        </w:tc>
      </w:tr>
      <w:tr>
        <w:tblPrEx>
          <w:tblCellMar>
            <w:top w:w="0" w:type="dxa"/>
            <w:left w:w="108" w:type="dxa"/>
            <w:bottom w:w="0" w:type="dxa"/>
            <w:right w:w="108" w:type="dxa"/>
          </w:tblCellMar>
        </w:tblPrEx>
        <w:trPr>
          <w:trHeight w:val="472" w:hRule="atLeast"/>
          <w:jc w:val="center"/>
        </w:trPr>
        <w:tc>
          <w:tcPr>
            <w:tcW w:w="2242" w:type="dxa"/>
            <w:vMerge w:val="restart"/>
            <w:tcBorders>
              <w:top w:val="single" w:color="000000" w:sz="4" w:space="0"/>
              <w:left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李</w:t>
            </w:r>
            <w:r>
              <w:rPr>
                <w:rFonts w:hint="eastAsia" w:ascii="仿宋_GB2312" w:hAnsi="仿宋_GB2312" w:eastAsia="仿宋_GB2312"/>
                <w:bCs/>
                <w:color w:val="auto"/>
                <w:sz w:val="30"/>
                <w:szCs w:val="30"/>
                <w:highlight w:val="none"/>
                <w:lang w:val="en-US" w:eastAsia="zh-CN"/>
              </w:rPr>
              <w:t xml:space="preserve">  </w:t>
            </w:r>
            <w:r>
              <w:rPr>
                <w:rFonts w:hint="eastAsia" w:ascii="仿宋_GB2312" w:hAnsi="仿宋_GB2312" w:eastAsia="仿宋_GB2312"/>
                <w:bCs/>
                <w:color w:val="auto"/>
                <w:sz w:val="30"/>
                <w:szCs w:val="30"/>
                <w:highlight w:val="none"/>
              </w:rPr>
              <w:t>莉</w:t>
            </w:r>
          </w:p>
        </w:tc>
        <w:tc>
          <w:tcPr>
            <w:tcW w:w="2272" w:type="dxa"/>
            <w:vMerge w:val="restart"/>
            <w:tcBorders>
              <w:top w:val="single" w:color="000000" w:sz="4" w:space="0"/>
              <w:left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rPr>
            </w:pPr>
            <w:r>
              <w:rPr>
                <w:rFonts w:hint="eastAsia" w:ascii="仿宋_GB2312" w:hAnsi="仿宋_GB2312" w:eastAsia="仿宋_GB2312"/>
                <w:bCs/>
                <w:color w:val="auto"/>
                <w:sz w:val="30"/>
                <w:szCs w:val="30"/>
                <w:highlight w:val="none"/>
              </w:rPr>
              <w:t>满建国</w:t>
            </w:r>
          </w:p>
        </w:tc>
        <w:tc>
          <w:tcPr>
            <w:tcW w:w="2272" w:type="dxa"/>
            <w:vMerge w:val="restart"/>
            <w:tcBorders>
              <w:top w:val="single" w:color="000000" w:sz="4" w:space="0"/>
              <w:left w:val="single" w:color="000000" w:sz="4" w:space="0"/>
              <w:right w:val="single" w:color="000000" w:sz="4" w:space="0"/>
            </w:tcBorders>
            <w:shd w:val="clear" w:color="auto" w:fill="auto"/>
            <w:vAlign w:val="center"/>
          </w:tcPr>
          <w:p>
            <w:pPr>
              <w:widowControl w:val="0"/>
              <w:spacing w:line="600" w:lineRule="exact"/>
              <w:ind w:firstLine="600" w:firstLineChars="200"/>
              <w:jc w:val="both"/>
              <w:rPr>
                <w:rFonts w:hint="eastAsia" w:ascii="仿宋_GB2312" w:hAnsi="仿宋_GB2312" w:eastAsia="仿宋_GB2312"/>
                <w:bCs/>
                <w:color w:val="auto"/>
                <w:sz w:val="30"/>
                <w:szCs w:val="30"/>
                <w:highlight w:val="none"/>
                <w:lang w:eastAsia="zh-CN"/>
              </w:rPr>
            </w:pPr>
            <w:r>
              <w:rPr>
                <w:rFonts w:hint="eastAsia" w:ascii="仿宋_GB2312" w:hAnsi="仿宋_GB2312" w:eastAsia="仿宋_GB2312"/>
                <w:bCs/>
                <w:color w:val="auto"/>
                <w:sz w:val="30"/>
                <w:szCs w:val="30"/>
                <w:highlight w:val="none"/>
                <w:lang w:eastAsia="zh-CN"/>
              </w:rPr>
              <w:t>马士彪</w:t>
            </w: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北  辛</w:t>
            </w:r>
          </w:p>
        </w:tc>
      </w:tr>
      <w:tr>
        <w:tblPrEx>
          <w:tblCellMar>
            <w:top w:w="0" w:type="dxa"/>
            <w:left w:w="108" w:type="dxa"/>
            <w:bottom w:w="0" w:type="dxa"/>
            <w:right w:w="108" w:type="dxa"/>
          </w:tblCellMar>
        </w:tblPrEx>
        <w:trPr>
          <w:trHeight w:val="472" w:hRule="atLeast"/>
          <w:jc w:val="center"/>
        </w:trPr>
        <w:tc>
          <w:tcPr>
            <w:tcW w:w="224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30"/>
                <w:szCs w:val="30"/>
                <w:highlight w:val="none"/>
              </w:rPr>
            </w:pPr>
          </w:p>
        </w:tc>
        <w:tc>
          <w:tcPr>
            <w:tcW w:w="22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30"/>
                <w:szCs w:val="30"/>
                <w:highlight w:val="none"/>
              </w:rPr>
            </w:pPr>
          </w:p>
        </w:tc>
        <w:tc>
          <w:tcPr>
            <w:tcW w:w="2272" w:type="dxa"/>
            <w:vMerge w:val="continue"/>
            <w:tcBorders>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auto"/>
                <w:sz w:val="30"/>
                <w:szCs w:val="30"/>
                <w:highlight w:val="none"/>
              </w:rPr>
            </w:pPr>
          </w:p>
        </w:tc>
        <w:tc>
          <w:tcPr>
            <w:tcW w:w="26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仿宋_GB2312" w:hAnsi="宋体" w:eastAsia="仿宋_GB2312" w:cs="仿宋_GB2312"/>
                <w:color w:val="auto"/>
                <w:sz w:val="30"/>
                <w:szCs w:val="30"/>
                <w:highlight w:val="none"/>
              </w:rPr>
            </w:pPr>
            <w:r>
              <w:rPr>
                <w:rFonts w:hint="eastAsia" w:ascii="仿宋_GB2312" w:hAnsi="宋体" w:eastAsia="仿宋_GB2312" w:cs="仿宋_GB2312"/>
                <w:color w:val="auto"/>
                <w:sz w:val="30"/>
                <w:szCs w:val="30"/>
                <w:highlight w:val="none"/>
              </w:rPr>
              <w:t>姜  屯</w:t>
            </w:r>
          </w:p>
        </w:tc>
      </w:tr>
    </w:tbl>
    <w:p>
      <w:pPr>
        <w:widowControl w:val="0"/>
        <w:spacing w:line="600" w:lineRule="exact"/>
        <w:jc w:val="both"/>
        <w:rPr>
          <w:rFonts w:ascii="仿宋_GB2312" w:eastAsia="仿宋_GB2312"/>
          <w:color w:val="auto"/>
          <w:sz w:val="32"/>
          <w:szCs w:val="32"/>
          <w:highlight w:val="none"/>
        </w:rPr>
      </w:pPr>
    </w:p>
    <w:p>
      <w:pPr>
        <w:pStyle w:val="2"/>
        <w:rPr>
          <w:color w:val="auto"/>
        </w:rPr>
      </w:pPr>
    </w:p>
    <w:p>
      <w:pPr>
        <w:widowControl w:val="0"/>
        <w:spacing w:line="560" w:lineRule="exact"/>
        <w:jc w:val="both"/>
        <w:rPr>
          <w:rFonts w:ascii="黑体" w:hAnsi="黑体" w:eastAsia="黑体"/>
          <w:color w:val="auto"/>
          <w:sz w:val="32"/>
          <w:szCs w:val="32"/>
          <w:highlight w:val="none"/>
        </w:rPr>
      </w:pPr>
      <w:r>
        <w:rPr>
          <w:rFonts w:hint="eastAsia" w:ascii="黑体" w:hAnsi="黑体" w:eastAsia="黑体"/>
          <w:color w:val="auto"/>
          <w:sz w:val="32"/>
          <w:szCs w:val="32"/>
          <w:highlight w:val="none"/>
        </w:rPr>
        <w:t>附件2</w:t>
      </w:r>
    </w:p>
    <w:p>
      <w:pPr>
        <w:widowControl w:val="0"/>
        <w:spacing w:line="560" w:lineRule="exact"/>
        <w:jc w:val="center"/>
        <w:rPr>
          <w:rFonts w:hint="eastAsia" w:ascii="方正小标宋简体" w:hAnsi="方正小标宋简体" w:eastAsia="方正小标宋简体" w:cs="方正小标宋简体"/>
          <w:b/>
          <w:bCs/>
          <w:color w:val="auto"/>
          <w:sz w:val="22"/>
          <w:szCs w:val="22"/>
          <w:highlight w:val="none"/>
          <w:lang w:eastAsia="zh-CN"/>
        </w:rPr>
      </w:pPr>
      <w:r>
        <w:rPr>
          <w:rFonts w:hint="eastAsia" w:ascii="方正小标宋简体" w:hAnsi="方正小标宋简体" w:eastAsia="方正小标宋简体" w:cs="方正小标宋简体"/>
          <w:color w:val="auto"/>
          <w:sz w:val="36"/>
          <w:szCs w:val="36"/>
          <w:highlight w:val="none"/>
        </w:rPr>
        <w:t>各镇街居民医保经办窗口及联系方式一览表</w:t>
      </w:r>
    </w:p>
    <w:p>
      <w:pPr>
        <w:widowControl w:val="0"/>
        <w:spacing w:line="560" w:lineRule="exact"/>
        <w:jc w:val="center"/>
        <w:rPr>
          <w:rFonts w:ascii="方正小标宋简体" w:hAnsi="方正小标宋简体" w:eastAsia="方正小标宋简体" w:cs="方正小标宋简体"/>
          <w:color w:val="auto"/>
          <w:sz w:val="36"/>
          <w:szCs w:val="36"/>
          <w:highlight w:val="none"/>
        </w:rPr>
      </w:pPr>
    </w:p>
    <w:tbl>
      <w:tblPr>
        <w:tblStyle w:val="8"/>
        <w:tblW w:w="9738" w:type="dxa"/>
        <w:jc w:val="center"/>
        <w:tblLayout w:type="fixed"/>
        <w:tblCellMar>
          <w:top w:w="0" w:type="dxa"/>
          <w:left w:w="108" w:type="dxa"/>
          <w:bottom w:w="0" w:type="dxa"/>
          <w:right w:w="108" w:type="dxa"/>
        </w:tblCellMar>
      </w:tblPr>
      <w:tblGrid>
        <w:gridCol w:w="2184"/>
        <w:gridCol w:w="3528"/>
        <w:gridCol w:w="4026"/>
      </w:tblGrid>
      <w:tr>
        <w:tblPrEx>
          <w:tblCellMar>
            <w:top w:w="0" w:type="dxa"/>
            <w:left w:w="108" w:type="dxa"/>
            <w:bottom w:w="0" w:type="dxa"/>
            <w:right w:w="108" w:type="dxa"/>
          </w:tblCellMar>
        </w:tblPrEx>
        <w:trPr>
          <w:trHeight w:val="514" w:hRule="atLeast"/>
          <w:jc w:val="center"/>
        </w:trPr>
        <w:tc>
          <w:tcPr>
            <w:tcW w:w="21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镇街</w:t>
            </w:r>
          </w:p>
        </w:tc>
        <w:tc>
          <w:tcPr>
            <w:tcW w:w="3528"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医保办</w:t>
            </w:r>
          </w:p>
          <w:p>
            <w:pPr>
              <w:jc w:val="center"/>
              <w:textAlignment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联系人及联系电话</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税务分局</w:t>
            </w:r>
          </w:p>
          <w:p>
            <w:pPr>
              <w:jc w:val="center"/>
              <w:textAlignment w:val="center"/>
              <w:rPr>
                <w:rFonts w:ascii="黑体" w:hAnsi="宋体" w:eastAsia="黑体" w:cs="黑体"/>
                <w:color w:val="auto"/>
                <w:sz w:val="30"/>
                <w:szCs w:val="30"/>
                <w:highlight w:val="none"/>
              </w:rPr>
            </w:pPr>
            <w:r>
              <w:rPr>
                <w:rFonts w:hint="eastAsia" w:ascii="黑体" w:hAnsi="宋体" w:eastAsia="黑体" w:cs="黑体"/>
                <w:color w:val="auto"/>
                <w:sz w:val="30"/>
                <w:szCs w:val="30"/>
                <w:highlight w:val="none"/>
              </w:rPr>
              <w:t>联系人及联系电话</w:t>
            </w:r>
          </w:p>
        </w:tc>
      </w:tr>
      <w:tr>
        <w:tblPrEx>
          <w:tblCellMar>
            <w:top w:w="0" w:type="dxa"/>
            <w:left w:w="108" w:type="dxa"/>
            <w:bottom w:w="0" w:type="dxa"/>
            <w:right w:w="108" w:type="dxa"/>
          </w:tblCellMar>
        </w:tblPrEx>
        <w:trPr>
          <w:trHeight w:val="483" w:hRule="atLeast"/>
          <w:jc w:val="center"/>
        </w:trPr>
        <w:tc>
          <w:tcPr>
            <w:tcW w:w="2184"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鲍沟镇</w:t>
            </w:r>
          </w:p>
        </w:tc>
        <w:tc>
          <w:tcPr>
            <w:tcW w:w="3528" w:type="dxa"/>
            <w:tcBorders>
              <w:top w:val="single" w:color="000000" w:sz="8" w:space="0"/>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时晓慧  2691900</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徐  键  2690039</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滨湖镇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徐晓莉  2600123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谢  静  2600123</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柴胡店镇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闫飞飞  2282003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周盼盼  2282003</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东郭镇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吕成瑞  2522118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张后盾  2523111</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大坞镇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钟艳阳  2313863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杨  晨  2313863</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官桥镇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刘志斌  2287266</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吕俊丞  2287266</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洪绪镇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 xml:space="preserve">陈  </w:t>
            </w:r>
            <w:r>
              <w:rPr>
                <w:rFonts w:ascii="仿宋_GB2312" w:hAnsi="宋体" w:eastAsia="仿宋_GB2312" w:cs="仿宋_GB2312"/>
                <w:color w:val="000000"/>
                <w:sz w:val="30"/>
                <w:szCs w:val="30"/>
                <w:highlight w:val="none"/>
              </w:rPr>
              <w:t>帅</w:t>
            </w:r>
            <w:r>
              <w:rPr>
                <w:rFonts w:hint="eastAsia" w:ascii="仿宋_GB2312" w:hAnsi="宋体" w:eastAsia="仿宋_GB2312" w:cs="仿宋_GB2312"/>
                <w:color w:val="000000"/>
                <w:sz w:val="30"/>
                <w:szCs w:val="30"/>
                <w:highlight w:val="none"/>
              </w:rPr>
              <w:t xml:space="preserve">  5911202</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auto"/>
                <w:sz w:val="30"/>
                <w:szCs w:val="30"/>
                <w:highlight w:val="none"/>
              </w:rPr>
              <w:t>颜明志  5911202</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界河镇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李士新  2722206</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王小彦  2722003</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级索镇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郭光</w:t>
            </w:r>
            <w:r>
              <w:rPr>
                <w:rFonts w:ascii="仿宋_GB2312" w:hAnsi="宋体" w:eastAsia="仿宋_GB2312" w:cs="仿宋_GB2312"/>
                <w:color w:val="000000"/>
                <w:sz w:val="30"/>
                <w:szCs w:val="30"/>
                <w:highlight w:val="none"/>
              </w:rPr>
              <w:t>廷</w:t>
            </w:r>
            <w:r>
              <w:rPr>
                <w:rFonts w:hint="eastAsia" w:ascii="仿宋_GB2312" w:hAnsi="宋体" w:eastAsia="仿宋_GB2312" w:cs="仿宋_GB2312"/>
                <w:color w:val="000000"/>
                <w:sz w:val="30"/>
                <w:szCs w:val="30"/>
                <w:highlight w:val="none"/>
              </w:rPr>
              <w:t xml:space="preserve">  2438677</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孔  松  2426615</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姜屯镇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仿宋_GB2312" w:eastAsia="仿宋_GB2312" w:cs="仿宋_GB2312"/>
                <w:color w:val="000000"/>
                <w:sz w:val="30"/>
                <w:szCs w:val="30"/>
                <w:highlight w:val="none"/>
                <w:lang w:val="en-US" w:eastAsia="zh-CN" w:bidi="ar-SA"/>
              </w:rPr>
            </w:pPr>
            <w:r>
              <w:rPr>
                <w:rFonts w:hint="eastAsia" w:ascii="仿宋_GB2312" w:hAnsi="仿宋_GB2312" w:eastAsia="仿宋_GB2312" w:cs="仿宋_GB2312"/>
                <w:color w:val="000000"/>
                <w:sz w:val="30"/>
                <w:szCs w:val="30"/>
                <w:highlight w:val="none"/>
              </w:rPr>
              <w:t xml:space="preserve">孔  斌  </w:t>
            </w:r>
            <w:r>
              <w:rPr>
                <w:rFonts w:hint="eastAsia" w:ascii="仿宋_GB2312" w:hAnsi="仿宋_GB2312" w:eastAsia="仿宋_GB2312" w:cs="仿宋_GB2312"/>
                <w:color w:val="000000"/>
                <w:sz w:val="30"/>
                <w:szCs w:val="30"/>
                <w:highlight w:val="none"/>
                <w:lang w:val="en-US" w:eastAsia="zh-CN"/>
              </w:rPr>
              <w:t>5039116</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 xml:space="preserve">张  军  </w:t>
            </w:r>
            <w:r>
              <w:rPr>
                <w:rFonts w:hint="eastAsia" w:ascii="仿宋_GB2312" w:hAnsi="宋体" w:eastAsia="仿宋_GB2312" w:cs="仿宋_GB2312"/>
                <w:b w:val="0"/>
                <w:bCs w:val="0"/>
                <w:sz w:val="30"/>
                <w:szCs w:val="30"/>
                <w:highlight w:val="none"/>
                <w:lang w:val="en-US" w:eastAsia="zh-CN"/>
              </w:rPr>
              <w:t>5011622</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龙阳镇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仿宋_GB2312" w:eastAsia="仿宋_GB2312" w:cs="仿宋_GB2312"/>
                <w:color w:val="000000"/>
                <w:sz w:val="30"/>
                <w:szCs w:val="30"/>
                <w:highlight w:val="none"/>
                <w:lang w:val="en-US" w:eastAsia="zh-CN" w:bidi="ar-SA"/>
              </w:rPr>
            </w:pPr>
            <w:r>
              <w:rPr>
                <w:rFonts w:hint="eastAsia" w:ascii="仿宋_GB2312" w:hAnsi="仿宋_GB2312" w:eastAsia="仿宋_GB2312" w:cs="仿宋_GB2312"/>
                <w:color w:val="000000"/>
                <w:sz w:val="30"/>
                <w:szCs w:val="30"/>
                <w:highlight w:val="none"/>
              </w:rPr>
              <w:t xml:space="preserve">魏俊禧  </w:t>
            </w:r>
            <w:r>
              <w:rPr>
                <w:rFonts w:hint="eastAsia" w:ascii="仿宋_GB2312" w:hAnsi="仿宋_GB2312" w:eastAsia="仿宋_GB2312" w:cs="仿宋_GB2312"/>
                <w:color w:val="000000"/>
                <w:sz w:val="30"/>
                <w:szCs w:val="30"/>
                <w:highlight w:val="none"/>
                <w:lang w:val="en-US" w:eastAsia="zh-CN"/>
              </w:rPr>
              <w:t>2033322</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朱海波  2523111</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木石镇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张  彪  2359323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rPr>
              <w:t xml:space="preserve">刘翠皊  </w:t>
            </w:r>
            <w:r>
              <w:rPr>
                <w:rStyle w:val="17"/>
                <w:rFonts w:hint="default" w:hAnsi="宋体"/>
                <w:b w:val="0"/>
                <w:bCs w:val="0"/>
                <w:color w:val="auto"/>
                <w:sz w:val="30"/>
                <w:szCs w:val="30"/>
                <w:highlight w:val="none"/>
              </w:rPr>
              <w:t>2355309</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南沙河镇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高敬营  5993558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000000"/>
                <w:sz w:val="30"/>
                <w:szCs w:val="30"/>
                <w:highlight w:val="none"/>
              </w:rPr>
              <w:t>张  超  5993558</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西岗镇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赵艳峰  2106989</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000000"/>
                <w:sz w:val="30"/>
                <w:szCs w:val="30"/>
                <w:highlight w:val="none"/>
              </w:rPr>
              <w:t>王洪伟  2102108</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羊庄镇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段成春  2918970</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000000"/>
                <w:sz w:val="30"/>
                <w:szCs w:val="30"/>
                <w:highlight w:val="none"/>
              </w:rPr>
              <w:t>关  可  2917079</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张汪镇</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吕留英  2807380</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000000"/>
                <w:sz w:val="30"/>
                <w:szCs w:val="30"/>
                <w:highlight w:val="none"/>
              </w:rPr>
              <w:t>朱  伟  2807357</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北辛街道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王宜玲  5563018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000000"/>
                <w:sz w:val="30"/>
                <w:szCs w:val="30"/>
                <w:highlight w:val="none"/>
              </w:rPr>
              <w:t xml:space="preserve">路方方  5585383 </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东沙河街道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罗贤全  5061008</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000000"/>
                <w:sz w:val="30"/>
                <w:szCs w:val="30"/>
                <w:highlight w:val="none"/>
                <w:lang w:eastAsia="zh-CN"/>
              </w:rPr>
              <w:t>徐华敏</w:t>
            </w:r>
            <w:r>
              <w:rPr>
                <w:rFonts w:hint="eastAsia" w:ascii="仿宋_GB2312" w:hAnsi="宋体" w:eastAsia="仿宋_GB2312" w:cs="仿宋_GB2312"/>
                <w:b w:val="0"/>
                <w:bCs w:val="0"/>
                <w:color w:val="000000"/>
                <w:sz w:val="30"/>
                <w:szCs w:val="30"/>
                <w:highlight w:val="none"/>
              </w:rPr>
              <w:t xml:space="preserve">  5061852</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荆河街道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耿  涛  5600802</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color w:val="000000"/>
                <w:sz w:val="30"/>
                <w:szCs w:val="30"/>
                <w:highlight w:val="none"/>
              </w:rPr>
              <w:t>颜景郎  5600805</w:t>
            </w:r>
          </w:p>
        </w:tc>
      </w:tr>
      <w:tr>
        <w:tblPrEx>
          <w:tblCellMar>
            <w:top w:w="0" w:type="dxa"/>
            <w:left w:w="108" w:type="dxa"/>
            <w:bottom w:w="0" w:type="dxa"/>
            <w:right w:w="108" w:type="dxa"/>
          </w:tblCellMar>
        </w:tblPrEx>
        <w:trPr>
          <w:trHeight w:val="483"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龙泉街道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郭少鹏  5858087</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lang w:eastAsia="zh-CN"/>
              </w:rPr>
              <w:t>马晓磊</w:t>
            </w:r>
            <w:r>
              <w:rPr>
                <w:rFonts w:hint="eastAsia" w:ascii="仿宋_GB2312" w:hAnsi="宋体" w:eastAsia="仿宋_GB2312" w:cs="仿宋_GB2312"/>
                <w:b w:val="0"/>
                <w:bCs w:val="0"/>
                <w:sz w:val="30"/>
                <w:szCs w:val="30"/>
                <w:highlight w:val="none"/>
              </w:rPr>
              <w:t xml:space="preserve">  5858081</w:t>
            </w:r>
          </w:p>
        </w:tc>
      </w:tr>
      <w:tr>
        <w:tblPrEx>
          <w:tblCellMar>
            <w:top w:w="0" w:type="dxa"/>
            <w:left w:w="108" w:type="dxa"/>
            <w:bottom w:w="0" w:type="dxa"/>
            <w:right w:w="108" w:type="dxa"/>
          </w:tblCellMar>
        </w:tblPrEx>
        <w:trPr>
          <w:trHeight w:val="507" w:hRule="atLeast"/>
          <w:jc w:val="center"/>
        </w:trPr>
        <w:tc>
          <w:tcPr>
            <w:tcW w:w="2184" w:type="dxa"/>
            <w:tcBorders>
              <w:top w:val="nil"/>
              <w:left w:val="single" w:color="000000" w:sz="8" w:space="0"/>
              <w:bottom w:val="single" w:color="000000" w:sz="8" w:space="0"/>
              <w:right w:val="single" w:color="000000" w:sz="8" w:space="0"/>
            </w:tcBorders>
            <w:shd w:val="clear" w:color="auto" w:fill="auto"/>
            <w:noWrap/>
            <w:vAlign w:val="center"/>
          </w:tcPr>
          <w:p>
            <w:pPr>
              <w:jc w:val="center"/>
              <w:textAlignment w:val="center"/>
              <w:rPr>
                <w:rFonts w:ascii="仿宋_GB2312" w:hAnsi="宋体" w:eastAsia="仿宋_GB2312" w:cs="仿宋_GB2312"/>
                <w:color w:val="000000"/>
                <w:sz w:val="30"/>
                <w:szCs w:val="30"/>
                <w:highlight w:val="none"/>
              </w:rPr>
            </w:pPr>
            <w:r>
              <w:rPr>
                <w:rFonts w:hint="eastAsia" w:ascii="仿宋_GB2312" w:hAnsi="宋体" w:eastAsia="仿宋_GB2312" w:cs="仿宋_GB2312"/>
                <w:color w:val="000000"/>
                <w:sz w:val="30"/>
                <w:szCs w:val="30"/>
                <w:highlight w:val="none"/>
              </w:rPr>
              <w:t>善南街道</w:t>
            </w:r>
          </w:p>
        </w:tc>
        <w:tc>
          <w:tcPr>
            <w:tcW w:w="3528" w:type="dxa"/>
            <w:tcBorders>
              <w:top w:val="nil"/>
              <w:left w:val="nil"/>
              <w:bottom w:val="single" w:color="000000" w:sz="8" w:space="0"/>
              <w:right w:val="single" w:color="000000" w:sz="8" w:space="0"/>
            </w:tcBorders>
            <w:shd w:val="clear" w:color="auto" w:fill="auto"/>
            <w:noWrap/>
            <w:vAlign w:val="center"/>
          </w:tcPr>
          <w:p>
            <w:pPr>
              <w:jc w:val="center"/>
              <w:textAlignment w:val="center"/>
              <w:rPr>
                <w:rFonts w:hint="eastAsia" w:ascii="仿宋_GB2312" w:hAnsi="宋体" w:eastAsia="仿宋_GB2312" w:cs="仿宋_GB2312"/>
                <w:color w:val="000000"/>
                <w:sz w:val="30"/>
                <w:szCs w:val="30"/>
                <w:highlight w:val="none"/>
              </w:rPr>
            </w:pPr>
            <w:r>
              <w:rPr>
                <w:rFonts w:hint="eastAsia" w:ascii="仿宋_GB2312" w:hAnsi="仿宋_GB2312" w:eastAsia="仿宋_GB2312" w:cs="仿宋_GB2312"/>
                <w:color w:val="000000"/>
                <w:sz w:val="30"/>
                <w:szCs w:val="30"/>
                <w:highlight w:val="none"/>
              </w:rPr>
              <w:t xml:space="preserve">冯  坤  </w:t>
            </w:r>
            <w:r>
              <w:rPr>
                <w:rFonts w:hint="eastAsia" w:ascii="仿宋_GB2312" w:hAnsi="仿宋_GB2312" w:eastAsia="仿宋_GB2312" w:cs="仿宋_GB2312"/>
                <w:color w:val="000000"/>
                <w:sz w:val="30"/>
                <w:szCs w:val="30"/>
                <w:highlight w:val="none"/>
                <w:lang w:val="en-US" w:eastAsia="zh-CN"/>
              </w:rPr>
              <w:t>5630093</w:t>
            </w:r>
          </w:p>
        </w:tc>
        <w:tc>
          <w:tcPr>
            <w:tcW w:w="4026" w:type="dxa"/>
            <w:tcBorders>
              <w:top w:val="single" w:color="000000" w:sz="8" w:space="0"/>
              <w:left w:val="nil"/>
              <w:bottom w:val="single" w:color="000000" w:sz="8" w:space="0"/>
              <w:right w:val="single" w:color="000000" w:sz="8" w:space="0"/>
            </w:tcBorders>
            <w:shd w:val="clear" w:color="auto" w:fill="auto"/>
            <w:vAlign w:val="center"/>
          </w:tcPr>
          <w:p>
            <w:pPr>
              <w:jc w:val="center"/>
              <w:textAlignment w:val="center"/>
              <w:rPr>
                <w:rFonts w:ascii="仿宋_GB2312" w:hAnsi="宋体" w:eastAsia="仿宋_GB2312" w:cs="仿宋_GB2312"/>
                <w:b w:val="0"/>
                <w:bCs w:val="0"/>
                <w:color w:val="0000FF"/>
                <w:sz w:val="30"/>
                <w:szCs w:val="30"/>
                <w:highlight w:val="none"/>
              </w:rPr>
            </w:pPr>
            <w:r>
              <w:rPr>
                <w:rFonts w:hint="eastAsia" w:ascii="仿宋_GB2312" w:hAnsi="宋体" w:eastAsia="仿宋_GB2312" w:cs="仿宋_GB2312"/>
                <w:b w:val="0"/>
                <w:bCs w:val="0"/>
                <w:sz w:val="30"/>
                <w:szCs w:val="30"/>
                <w:highlight w:val="none"/>
                <w:lang w:eastAsia="zh-CN"/>
              </w:rPr>
              <w:t>张媛媛</w:t>
            </w:r>
            <w:r>
              <w:rPr>
                <w:rFonts w:hint="eastAsia" w:ascii="仿宋_GB2312" w:hAnsi="宋体" w:eastAsia="仿宋_GB2312" w:cs="仿宋_GB2312"/>
                <w:b w:val="0"/>
                <w:bCs w:val="0"/>
                <w:sz w:val="30"/>
                <w:szCs w:val="30"/>
                <w:highlight w:val="none"/>
              </w:rPr>
              <w:t xml:space="preserve">  5665417</w:t>
            </w:r>
          </w:p>
        </w:tc>
      </w:tr>
    </w:tbl>
    <w:p>
      <w:pPr>
        <w:rPr>
          <w:bCs/>
          <w:highlight w:val="none"/>
        </w:rPr>
      </w:pPr>
      <w:r>
        <w:rPr>
          <w:rFonts w:hint="eastAsia" w:ascii="黑体" w:hAnsi="黑体" w:eastAsia="黑体"/>
          <w:color w:val="000000"/>
          <w:sz w:val="32"/>
          <w:szCs w:val="32"/>
          <w:highlight w:val="none"/>
        </w:rPr>
        <w:br w:type="page"/>
      </w:r>
      <w:r>
        <w:rPr>
          <w:rFonts w:hint="eastAsia" w:ascii="黑体" w:hAnsi="黑体" w:eastAsia="黑体"/>
          <w:color w:val="000000"/>
          <w:sz w:val="32"/>
          <w:szCs w:val="32"/>
          <w:highlight w:val="none"/>
        </w:rPr>
        <w:t>附件3</w:t>
      </w:r>
      <w:r>
        <w:rPr>
          <w:rFonts w:ascii="黑体" w:hAnsi="黑体" w:eastAsia="黑体"/>
          <w:color w:val="000000"/>
          <w:sz w:val="32"/>
          <w:szCs w:val="32"/>
          <w:highlight w:val="none"/>
        </w:rPr>
        <w:t xml:space="preserve">          </w:t>
      </w:r>
      <w:r>
        <w:rPr>
          <w:rFonts w:hint="eastAsia" w:ascii="方正小标宋简体" w:hAnsi="方正小标宋简体" w:eastAsia="方正小标宋简体" w:cs="方正小标宋简体"/>
          <w:color w:val="000000"/>
          <w:sz w:val="36"/>
          <w:szCs w:val="36"/>
          <w:highlight w:val="none"/>
        </w:rPr>
        <w:t>自主缴费二维码</w:t>
      </w:r>
    </w:p>
    <w:p>
      <w:pPr>
        <w:pStyle w:val="7"/>
        <w:spacing w:before="0" w:beforeAutospacing="0" w:after="0" w:afterAutospacing="0" w:line="560" w:lineRule="exact"/>
        <w:rPr>
          <w:bCs/>
          <w:highlight w:val="none"/>
        </w:rPr>
      </w:pPr>
    </w:p>
    <w:p>
      <w:pPr>
        <w:pStyle w:val="7"/>
        <w:spacing w:before="0" w:beforeAutospacing="0" w:after="0" w:afterAutospacing="0"/>
        <w:rPr>
          <w:rFonts w:ascii="仿宋" w:hAnsi="仿宋" w:eastAsia="仿宋" w:cs="仿宋_GB2312"/>
          <w:sz w:val="32"/>
          <w:szCs w:val="32"/>
          <w:highlight w:val="none"/>
        </w:rPr>
      </w:pPr>
      <w:r>
        <w:rPr>
          <w:rFonts w:hint="eastAsia" w:ascii="仿宋" w:hAnsi="仿宋" w:eastAsia="仿宋" w:cs="仿宋_GB2312"/>
          <w:sz w:val="32"/>
          <w:szCs w:val="32"/>
          <w:highlight w:val="none"/>
        </w:rPr>
        <w:drawing>
          <wp:inline distT="0" distB="0" distL="114300" distR="114300">
            <wp:extent cx="2111375" cy="1971040"/>
            <wp:effectExtent l="0" t="0" r="3175" b="10160"/>
            <wp:docPr id="1" name="图片 1" descr="微信图片_20200508103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00508103519"/>
                    <pic:cNvPicPr>
                      <a:picLocks noChangeAspect="1"/>
                    </pic:cNvPicPr>
                  </pic:nvPicPr>
                  <pic:blipFill>
                    <a:blip r:embed="rId6"/>
                    <a:stretch>
                      <a:fillRect/>
                    </a:stretch>
                  </pic:blipFill>
                  <pic:spPr>
                    <a:xfrm>
                      <a:off x="0" y="0"/>
                      <a:ext cx="2111375" cy="1971040"/>
                    </a:xfrm>
                    <a:prstGeom prst="rect">
                      <a:avLst/>
                    </a:prstGeom>
                    <a:noFill/>
                    <a:ln>
                      <a:noFill/>
                    </a:ln>
                  </pic:spPr>
                </pic:pic>
              </a:graphicData>
            </a:graphic>
          </wp:inline>
        </w:drawing>
      </w:r>
      <w:r>
        <w:rPr>
          <w:rFonts w:hint="eastAsia" w:ascii="仿宋" w:hAnsi="仿宋" w:eastAsia="仿宋" w:cs="仿宋_GB2312"/>
          <w:sz w:val="32"/>
          <w:szCs w:val="32"/>
          <w:highlight w:val="none"/>
        </w:rPr>
        <w:t xml:space="preserve">         </w:t>
      </w:r>
      <w:r>
        <w:rPr>
          <w:rFonts w:hint="eastAsia" w:ascii="仿宋" w:hAnsi="仿宋" w:eastAsia="仿宋" w:cs="仿宋_GB2312"/>
          <w:sz w:val="32"/>
          <w:szCs w:val="32"/>
          <w:highlight w:val="none"/>
        </w:rPr>
        <w:drawing>
          <wp:inline distT="0" distB="0" distL="114300" distR="114300">
            <wp:extent cx="1980565" cy="1980565"/>
            <wp:effectExtent l="0" t="0" r="635" b="635"/>
            <wp:docPr id="2" name="图片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ntitled"/>
                    <pic:cNvPicPr>
                      <a:picLocks noChangeAspect="1"/>
                    </pic:cNvPicPr>
                  </pic:nvPicPr>
                  <pic:blipFill>
                    <a:blip r:embed="rId7"/>
                    <a:stretch>
                      <a:fillRect/>
                    </a:stretch>
                  </pic:blipFill>
                  <pic:spPr>
                    <a:xfrm>
                      <a:off x="0" y="0"/>
                      <a:ext cx="1980565" cy="1980565"/>
                    </a:xfrm>
                    <a:prstGeom prst="rect">
                      <a:avLst/>
                    </a:prstGeom>
                    <a:noFill/>
                    <a:ln>
                      <a:noFill/>
                    </a:ln>
                  </pic:spPr>
                </pic:pic>
              </a:graphicData>
            </a:graphic>
          </wp:inline>
        </w:drawing>
      </w:r>
    </w:p>
    <w:p>
      <w:pPr>
        <w:rPr>
          <w:rFonts w:ascii="仿宋" w:hAnsi="仿宋" w:eastAsia="仿宋"/>
          <w:b/>
          <w:sz w:val="22"/>
          <w:szCs w:val="32"/>
          <w:highlight w:val="none"/>
        </w:rPr>
      </w:pPr>
      <w:r>
        <w:rPr>
          <w:rFonts w:hint="eastAsia" w:ascii="仿宋" w:hAnsi="仿宋" w:eastAsia="仿宋"/>
          <w:b/>
          <w:sz w:val="22"/>
          <w:szCs w:val="32"/>
          <w:highlight w:val="none"/>
        </w:rPr>
        <w:t>微信—山东税务社保费缴纳小程序              支付宝</w:t>
      </w:r>
      <w:r>
        <w:rPr>
          <w:rFonts w:ascii="仿宋" w:hAnsi="仿宋" w:eastAsia="仿宋"/>
          <w:b/>
          <w:sz w:val="22"/>
          <w:szCs w:val="32"/>
          <w:highlight w:val="none"/>
        </w:rPr>
        <w:t>—</w:t>
      </w:r>
      <w:r>
        <w:rPr>
          <w:rFonts w:hint="eastAsia" w:ascii="仿宋" w:hAnsi="仿宋" w:eastAsia="仿宋"/>
          <w:b/>
          <w:sz w:val="22"/>
          <w:szCs w:val="32"/>
          <w:highlight w:val="none"/>
        </w:rPr>
        <w:t>山东税务社保费缴纳</w:t>
      </w:r>
    </w:p>
    <w:p>
      <w:pPr>
        <w:rPr>
          <w:rFonts w:ascii="仿宋" w:hAnsi="仿宋" w:eastAsia="仿宋"/>
          <w:b/>
          <w:sz w:val="22"/>
          <w:szCs w:val="32"/>
          <w:highlight w:val="none"/>
        </w:rPr>
      </w:pPr>
    </w:p>
    <w:p>
      <w:pPr>
        <w:rPr>
          <w:rFonts w:ascii="仿宋" w:hAnsi="仿宋" w:eastAsia="仿宋"/>
          <w:b/>
          <w:sz w:val="22"/>
          <w:szCs w:val="32"/>
          <w:highlight w:val="none"/>
        </w:rPr>
      </w:pPr>
    </w:p>
    <w:p>
      <w:pPr>
        <w:rPr>
          <w:rFonts w:ascii="仿宋" w:hAnsi="仿宋" w:eastAsia="仿宋"/>
          <w:b/>
          <w:sz w:val="32"/>
          <w:szCs w:val="32"/>
          <w:highlight w:val="none"/>
        </w:rPr>
      </w:pPr>
      <w:r>
        <w:rPr>
          <w:rFonts w:hint="eastAsia" w:ascii="仿宋" w:hAnsi="仿宋" w:eastAsia="仿宋"/>
          <w:b/>
          <w:sz w:val="32"/>
          <w:szCs w:val="32"/>
          <w:highlight w:val="none"/>
        </w:rPr>
        <w:t xml:space="preserve"> </w:t>
      </w:r>
      <w:r>
        <w:rPr>
          <w:rFonts w:hint="eastAsia" w:ascii="仿宋" w:hAnsi="仿宋" w:eastAsia="仿宋"/>
          <w:b/>
          <w:sz w:val="32"/>
          <w:szCs w:val="32"/>
          <w:highlight w:val="none"/>
        </w:rPr>
        <w:drawing>
          <wp:inline distT="0" distB="0" distL="114300" distR="114300">
            <wp:extent cx="2120265" cy="1975485"/>
            <wp:effectExtent l="0" t="0" r="13335" b="5715"/>
            <wp:docPr id="3" name="图片 3" descr="4ca397b112e49f9f4f8e9b9b4b2fd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ca397b112e49f9f4f8e9b9b4b2fd55"/>
                    <pic:cNvPicPr>
                      <a:picLocks noChangeAspect="1"/>
                    </pic:cNvPicPr>
                  </pic:nvPicPr>
                  <pic:blipFill>
                    <a:blip r:embed="rId8"/>
                    <a:stretch>
                      <a:fillRect/>
                    </a:stretch>
                  </pic:blipFill>
                  <pic:spPr>
                    <a:xfrm>
                      <a:off x="0" y="0"/>
                      <a:ext cx="2120265" cy="1975485"/>
                    </a:xfrm>
                    <a:prstGeom prst="rect">
                      <a:avLst/>
                    </a:prstGeom>
                    <a:noFill/>
                    <a:ln>
                      <a:noFill/>
                    </a:ln>
                  </pic:spPr>
                </pic:pic>
              </a:graphicData>
            </a:graphic>
          </wp:inline>
        </w:drawing>
      </w:r>
      <w:r>
        <w:rPr>
          <w:rFonts w:hint="eastAsia" w:ascii="仿宋" w:hAnsi="仿宋" w:eastAsia="仿宋"/>
          <w:b/>
          <w:sz w:val="32"/>
          <w:szCs w:val="32"/>
          <w:highlight w:val="none"/>
        </w:rPr>
        <w:t xml:space="preserve">       </w:t>
      </w:r>
      <w:r>
        <w:rPr>
          <w:rFonts w:hint="eastAsia" w:ascii="仿宋" w:hAnsi="仿宋" w:eastAsia="仿宋"/>
          <w:b/>
          <w:sz w:val="32"/>
          <w:szCs w:val="32"/>
          <w:highlight w:val="none"/>
        </w:rPr>
        <w:drawing>
          <wp:inline distT="0" distB="0" distL="114300" distR="114300">
            <wp:extent cx="2269490" cy="1974215"/>
            <wp:effectExtent l="0" t="0" r="16510" b="6985"/>
            <wp:docPr id="4" name="图片 4" descr="微信图片_20191029151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1029151743"/>
                    <pic:cNvPicPr>
                      <a:picLocks noChangeAspect="1"/>
                    </pic:cNvPicPr>
                  </pic:nvPicPr>
                  <pic:blipFill>
                    <a:blip r:embed="rId9"/>
                    <a:stretch>
                      <a:fillRect/>
                    </a:stretch>
                  </pic:blipFill>
                  <pic:spPr>
                    <a:xfrm>
                      <a:off x="0" y="0"/>
                      <a:ext cx="2269490" cy="1974215"/>
                    </a:xfrm>
                    <a:prstGeom prst="rect">
                      <a:avLst/>
                    </a:prstGeom>
                    <a:noFill/>
                    <a:ln>
                      <a:noFill/>
                    </a:ln>
                  </pic:spPr>
                </pic:pic>
              </a:graphicData>
            </a:graphic>
          </wp:inline>
        </w:drawing>
      </w:r>
    </w:p>
    <w:p>
      <w:pPr>
        <w:ind w:firstLine="883" w:firstLineChars="400"/>
        <w:rPr>
          <w:rFonts w:ascii="仿宋" w:hAnsi="仿宋" w:eastAsia="仿宋"/>
          <w:b/>
          <w:kern w:val="2"/>
          <w:sz w:val="22"/>
          <w:szCs w:val="32"/>
          <w:highlight w:val="none"/>
        </w:rPr>
      </w:pPr>
      <w:r>
        <w:rPr>
          <w:rFonts w:hint="eastAsia" w:ascii="仿宋" w:hAnsi="仿宋" w:eastAsia="仿宋"/>
          <w:b/>
          <w:kern w:val="2"/>
          <w:sz w:val="22"/>
          <w:szCs w:val="32"/>
          <w:highlight w:val="none"/>
        </w:rPr>
        <w:t>银联二维码                            电子税务局手机APP二维码</w:t>
      </w:r>
    </w:p>
    <w:p>
      <w:pPr>
        <w:pStyle w:val="7"/>
        <w:spacing w:before="0" w:beforeAutospacing="0" w:after="0" w:afterAutospacing="0"/>
        <w:rPr>
          <w:rFonts w:ascii="仿宋" w:hAnsi="仿宋" w:eastAsia="仿宋" w:cs="仿宋_GB2312"/>
          <w:sz w:val="32"/>
          <w:szCs w:val="32"/>
          <w:highlight w:val="none"/>
        </w:rPr>
      </w:pPr>
    </w:p>
    <w:p>
      <w:pPr>
        <w:pStyle w:val="7"/>
        <w:spacing w:before="0" w:beforeAutospacing="0" w:after="0" w:afterAutospacing="0"/>
        <w:rPr>
          <w:rFonts w:ascii="黑体" w:hAnsi="黑体" w:eastAsia="黑体"/>
          <w:sz w:val="32"/>
          <w:szCs w:val="32"/>
          <w:highlight w:val="none"/>
        </w:rPr>
      </w:pPr>
      <w:r>
        <w:rPr>
          <w:rFonts w:hint="eastAsia" w:ascii="仿宋" w:hAnsi="仿宋" w:eastAsia="仿宋" w:cs="仿宋_GB2312"/>
          <w:sz w:val="32"/>
          <w:szCs w:val="32"/>
          <w:highlight w:val="none"/>
        </w:rPr>
        <w:t xml:space="preserve"> </w:t>
      </w:r>
      <w:r>
        <w:rPr>
          <w:rFonts w:ascii="黑体" w:hAnsi="黑体" w:eastAsia="黑体"/>
          <w:sz w:val="32"/>
          <w:szCs w:val="32"/>
          <w:highlight w:val="none"/>
        </w:rPr>
        <w:drawing>
          <wp:inline distT="0" distB="0" distL="114300" distR="114300">
            <wp:extent cx="2035175" cy="1958975"/>
            <wp:effectExtent l="0" t="0" r="3175" b="3175"/>
            <wp:docPr id="5" name="图片 5" descr="e3a8ca060a4f3125d5b9e3321b48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e3a8ca060a4f3125d5b9e3321b48d11"/>
                    <pic:cNvPicPr>
                      <a:picLocks noChangeAspect="1"/>
                    </pic:cNvPicPr>
                  </pic:nvPicPr>
                  <pic:blipFill>
                    <a:blip r:embed="rId10"/>
                    <a:stretch>
                      <a:fillRect/>
                    </a:stretch>
                  </pic:blipFill>
                  <pic:spPr>
                    <a:xfrm>
                      <a:off x="0" y="0"/>
                      <a:ext cx="2035175" cy="1958975"/>
                    </a:xfrm>
                    <a:prstGeom prst="rect">
                      <a:avLst/>
                    </a:prstGeom>
                    <a:noFill/>
                    <a:ln>
                      <a:noFill/>
                    </a:ln>
                  </pic:spPr>
                </pic:pic>
              </a:graphicData>
            </a:graphic>
          </wp:inline>
        </w:drawing>
      </w:r>
    </w:p>
    <w:p>
      <w:pPr>
        <w:ind w:firstLine="663" w:firstLineChars="300"/>
        <w:rPr>
          <w:rFonts w:ascii="黑体" w:hAnsi="黑体" w:eastAsia="黑体"/>
          <w:sz w:val="32"/>
          <w:szCs w:val="32"/>
          <w:highlight w:val="none"/>
        </w:rPr>
      </w:pPr>
      <w:r>
        <w:rPr>
          <w:rFonts w:hint="eastAsia" w:ascii="仿宋" w:hAnsi="仿宋" w:eastAsia="仿宋"/>
          <w:b/>
          <w:kern w:val="2"/>
          <w:sz w:val="22"/>
          <w:szCs w:val="32"/>
          <w:highlight w:val="none"/>
        </w:rPr>
        <w:t>社保缴费指引入口</w:t>
      </w:r>
    </w:p>
    <w:p>
      <w:pPr>
        <w:widowControl w:val="0"/>
        <w:adjustRightInd w:val="0"/>
        <w:snapToGrid w:val="0"/>
        <w:spacing w:line="600" w:lineRule="exact"/>
        <w:jc w:val="both"/>
        <w:rPr>
          <w:rFonts w:ascii="仿宋_GB2312" w:eastAsia="仿宋_GB2312"/>
          <w:bCs/>
          <w:sz w:val="32"/>
          <w:szCs w:val="32"/>
          <w:highlight w:val="none"/>
        </w:rPr>
      </w:pPr>
    </w:p>
    <w:p>
      <w:pPr>
        <w:pStyle w:val="2"/>
        <w:rPr>
          <w:rFonts w:ascii="仿宋_GB2312" w:eastAsia="仿宋_GB2312"/>
          <w:bCs/>
          <w:sz w:val="32"/>
          <w:szCs w:val="32"/>
          <w:highlight w:val="none"/>
        </w:rPr>
      </w:pPr>
    </w:p>
    <w:p>
      <w:pPr>
        <w:pStyle w:val="2"/>
        <w:ind w:firstLine="640" w:firstLineChars="200"/>
        <w:rPr>
          <w:rFonts w:hint="eastAsia" w:ascii="仿宋_GB2312" w:eastAsia="仿宋_GB2312"/>
          <w:bCs/>
          <w:sz w:val="32"/>
          <w:szCs w:val="32"/>
          <w:highlight w:val="none"/>
          <w:lang w:eastAsia="zh-CN"/>
        </w:rPr>
      </w:pPr>
      <w:r>
        <w:rPr>
          <w:rFonts w:hint="eastAsia" w:ascii="仿宋_GB2312" w:eastAsia="仿宋_GB2312"/>
          <w:bCs/>
          <w:sz w:val="32"/>
          <w:szCs w:val="32"/>
          <w:highlight w:val="none"/>
          <w:lang w:eastAsia="zh-CN"/>
        </w:rPr>
        <w:t>（此页无正文）</w:t>
      </w: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ind w:firstLine="640" w:firstLineChars="200"/>
        <w:jc w:val="both"/>
        <w:rPr>
          <w:rFonts w:ascii="仿宋_GB2312" w:eastAsia="仿宋_GB2312"/>
          <w:bCs/>
          <w:sz w:val="32"/>
          <w:szCs w:val="32"/>
          <w:highlight w:val="none"/>
        </w:rPr>
      </w:pPr>
    </w:p>
    <w:p>
      <w:pPr>
        <w:widowControl w:val="0"/>
        <w:adjustRightInd w:val="0"/>
        <w:snapToGrid w:val="0"/>
        <w:spacing w:line="600" w:lineRule="exact"/>
        <w:jc w:val="both"/>
        <w:rPr>
          <w:rFonts w:ascii="仿宋_GB2312" w:eastAsia="仿宋_GB2312"/>
          <w:bCs/>
          <w:sz w:val="32"/>
          <w:szCs w:val="32"/>
          <w:highlight w:val="none"/>
        </w:rPr>
      </w:pPr>
    </w:p>
    <w:p>
      <w:pPr>
        <w:widowControl w:val="0"/>
        <w:adjustRightInd w:val="0"/>
        <w:snapToGrid w:val="0"/>
        <w:spacing w:line="600" w:lineRule="exact"/>
        <w:jc w:val="both"/>
        <w:rPr>
          <w:rFonts w:ascii="仿宋_GB2312" w:eastAsia="仿宋_GB2312"/>
          <w:bCs/>
          <w:sz w:val="32"/>
          <w:szCs w:val="32"/>
          <w:highlight w:val="none"/>
        </w:rPr>
      </w:pPr>
    </w:p>
    <w:p>
      <w:pPr>
        <w:widowControl w:val="0"/>
        <w:adjustRightInd w:val="0"/>
        <w:snapToGrid w:val="0"/>
        <w:spacing w:line="600" w:lineRule="exact"/>
        <w:jc w:val="both"/>
        <w:rPr>
          <w:rFonts w:ascii="仿宋_GB2312" w:eastAsia="仿宋_GB2312"/>
          <w:bCs/>
          <w:sz w:val="32"/>
          <w:szCs w:val="32"/>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pStyle w:val="2"/>
        <w:rPr>
          <w:highlight w:val="none"/>
        </w:rPr>
      </w:pPr>
    </w:p>
    <w:p>
      <w:pPr>
        <w:widowControl w:val="0"/>
        <w:adjustRightInd w:val="0"/>
        <w:snapToGrid w:val="0"/>
        <w:spacing w:line="600" w:lineRule="exact"/>
        <w:jc w:val="both"/>
        <w:rPr>
          <w:rFonts w:ascii="仿宋_GB2312" w:eastAsia="仿宋_GB2312"/>
          <w:bCs/>
          <w:sz w:val="32"/>
          <w:szCs w:val="32"/>
          <w:highlight w:val="none"/>
        </w:rPr>
      </w:pPr>
    </w:p>
    <w:p>
      <w:pPr>
        <w:widowControl w:val="0"/>
        <w:adjustRightInd w:val="0"/>
        <w:snapToGrid w:val="0"/>
        <w:spacing w:line="600" w:lineRule="exact"/>
        <w:rPr>
          <w:rFonts w:ascii="仿宋_GB2312" w:eastAsia="仿宋_GB2312"/>
          <w:bCs/>
          <w:sz w:val="32"/>
          <w:szCs w:val="32"/>
          <w:highlight w:val="none"/>
        </w:rPr>
      </w:pPr>
    </w:p>
    <w:p>
      <w:pPr>
        <w:widowControl w:val="0"/>
        <w:adjustRightInd w:val="0"/>
        <w:snapToGrid w:val="0"/>
        <w:spacing w:line="600" w:lineRule="exact"/>
        <w:ind w:firstLine="640" w:firstLineChars="200"/>
        <w:rPr>
          <w:rFonts w:ascii="仿宋_GB2312" w:eastAsia="仿宋_GB2312"/>
          <w:bCs/>
          <w:sz w:val="32"/>
          <w:szCs w:val="32"/>
          <w:highlight w:val="none"/>
        </w:rPr>
      </w:pPr>
    </w:p>
    <w:p>
      <w:pPr>
        <w:widowControl w:val="0"/>
        <w:adjustRightInd w:val="0"/>
        <w:snapToGrid w:val="0"/>
        <w:rPr>
          <w:rFonts w:ascii="仿宋_GB2312" w:eastAsia="仿宋_GB2312"/>
          <w:bCs/>
          <w:sz w:val="32"/>
          <w:szCs w:val="32"/>
          <w:highlight w:val="none"/>
        </w:rPr>
      </w:pPr>
    </w:p>
    <w:p>
      <w:pPr>
        <w:widowControl w:val="0"/>
        <w:jc w:val="right"/>
        <w:rPr>
          <w:rFonts w:ascii="仿宋_GB2312" w:hAnsi="Arial" w:eastAsia="仿宋_GB2312" w:cs="Arial"/>
          <w:color w:val="000000"/>
          <w:sz w:val="32"/>
          <w:szCs w:val="32"/>
          <w:highlight w:val="none"/>
        </w:rPr>
      </w:pPr>
      <w:r>
        <w:rPr>
          <w:color w:val="000000"/>
          <w:highlight w:val="none"/>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165100</wp:posOffset>
                </wp:positionV>
                <wp:extent cx="5471795" cy="25400"/>
                <wp:effectExtent l="0" t="9525" r="14605" b="22225"/>
                <wp:wrapNone/>
                <wp:docPr id="6" name="直线 8"/>
                <wp:cNvGraphicFramePr/>
                <a:graphic xmlns:a="http://schemas.openxmlformats.org/drawingml/2006/main">
                  <a:graphicData uri="http://schemas.microsoft.com/office/word/2010/wordprocessingShape">
                    <wps:wsp>
                      <wps:cNvCnPr/>
                      <wps:spPr>
                        <a:xfrm>
                          <a:off x="0" y="0"/>
                          <a:ext cx="5471795" cy="2540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8" o:spid="_x0000_s1026" o:spt="20" style="position:absolute;left:0pt;margin-top:13pt;height:2pt;width:430.85pt;mso-position-horizontal:center;z-index:251659264;mso-width-relative:page;mso-height-relative:page;" filled="f" stroked="t" coordsize="21600,21600" o:gfxdata="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euM/PU&#10;AAAABgEAAA8AAAAAAAAAAQAgAAAAIgAAAGRycy9kb3ducmV2LnhtbFBLAQIUABQAAAAIAIdO4kD9&#10;XmVr6wEAAOIDAAAOAAAAAAAAAAEAIAAAACMBAABkcnMvZTJvRG9jLnhtbFBLBQYAAAAABgAGAFkB&#10;AACABQAAAAA=&#10;">
                <v:fill on="f" focussize="0,0"/>
                <v:stroke weight="1.5pt" color="#000000" joinstyle="round"/>
                <v:imagedata o:title=""/>
                <o:lock v:ext="edit" aspectratio="f"/>
              </v:line>
            </w:pict>
          </mc:Fallback>
        </mc:AlternateContent>
      </w:r>
    </w:p>
    <w:p>
      <w:pPr>
        <w:widowControl w:val="0"/>
        <w:rPr>
          <w:rFonts w:ascii="仿宋_GB2312" w:eastAsia="仿宋_GB2312"/>
          <w:color w:val="000000"/>
          <w:sz w:val="28"/>
          <w:szCs w:val="28"/>
          <w:highlight w:val="none"/>
        </w:rPr>
      </w:pPr>
      <w:r>
        <w:rPr>
          <w:rFonts w:hint="eastAsia" w:ascii="仿宋_GB2312" w:eastAsia="仿宋_GB2312"/>
          <w:b/>
          <w:color w:val="000000"/>
          <w:sz w:val="28"/>
          <w:szCs w:val="28"/>
          <w:highlight w:val="none"/>
        </w:rPr>
        <w:t xml:space="preserve"> 抄送：</w:t>
      </w:r>
      <w:r>
        <w:rPr>
          <w:rFonts w:hint="eastAsia" w:ascii="仿宋_GB2312" w:eastAsia="仿宋_GB2312"/>
          <w:color w:val="000000"/>
          <w:sz w:val="28"/>
          <w:szCs w:val="28"/>
          <w:highlight w:val="none"/>
        </w:rPr>
        <w:t xml:space="preserve">市委办公室，市人大常委会办公室，市政协办公室，市纪委 </w:t>
      </w:r>
    </w:p>
    <w:p>
      <w:pPr>
        <w:widowControl w:val="0"/>
        <w:rPr>
          <w:rFonts w:ascii="仿宋_GB2312" w:eastAsia="仿宋_GB2312"/>
          <w:color w:val="000000"/>
          <w:sz w:val="28"/>
          <w:szCs w:val="28"/>
          <w:highlight w:val="none"/>
        </w:rPr>
      </w:pPr>
      <w:r>
        <w:rPr>
          <w:rFonts w:hint="eastAsia" w:ascii="仿宋_GB2312" w:eastAsia="仿宋_GB2312"/>
          <w:color w:val="000000"/>
          <w:sz w:val="28"/>
          <w:szCs w:val="28"/>
          <w:highlight w:val="none"/>
        </w:rPr>
        <w:t xml:space="preserve">       办公室，市法院，市检察院，市人武部。</w:t>
      </w:r>
    </w:p>
    <w:p>
      <w:pPr>
        <w:widowControl w:val="0"/>
        <w:rPr>
          <w:rFonts w:ascii="仿宋_GB2312" w:eastAsia="仿宋_GB2312"/>
          <w:color w:val="000000"/>
          <w:sz w:val="28"/>
          <w:szCs w:val="28"/>
          <w:highlight w:val="none"/>
        </w:rPr>
      </w:pPr>
      <w:r>
        <w:rPr>
          <w:rFonts w:ascii="仿宋_GB2312" w:eastAsia="仿宋_GB2312"/>
          <w:color w:val="000000"/>
          <w:sz w:val="28"/>
          <w:szCs w:val="28"/>
          <w:highlight w:val="none"/>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38735</wp:posOffset>
                </wp:positionV>
                <wp:extent cx="5471795" cy="0"/>
                <wp:effectExtent l="0" t="0" r="0" b="0"/>
                <wp:wrapNone/>
                <wp:docPr id="7" name="直线 9"/>
                <wp:cNvGraphicFramePr/>
                <a:graphic xmlns:a="http://schemas.openxmlformats.org/drawingml/2006/main">
                  <a:graphicData uri="http://schemas.microsoft.com/office/word/2010/wordprocessingShape">
                    <wps:wsp>
                      <wps:cNvCnPr/>
                      <wps:spPr>
                        <a:xfrm>
                          <a:off x="0" y="0"/>
                          <a:ext cx="547179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9" o:spid="_x0000_s1026" o:spt="20" style="position:absolute;left:0pt;margin-top:3.05pt;height:0pt;width:430.85pt;mso-position-horizontal:center;z-index:251660288;mso-width-relative:page;mso-height-relative:page;" filled="f" stroked="t" coordsize="21600,21600" o:gfxdata="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uW4IPSAAAABAEAAA8A&#10;AAAAAAAAAQAgAAAAIgAAAGRycy9kb3ducmV2LnhtbFBLAQIUABQAAAAIAIdO4kDdU4XX5AEAAN0D&#10;AAAOAAAAAAAAAAEAIAAAACEBAABkcnMvZTJvRG9jLnhtbFBLBQYAAAAABgAGAFkBAAB3BQAAAAA=&#10;">
                <v:fill on="f" focussize="0,0"/>
                <v:stroke color="#000000" joinstyle="round"/>
                <v:imagedata o:title=""/>
                <o:lock v:ext="edit" aspectratio="f"/>
              </v:line>
            </w:pict>
          </mc:Fallback>
        </mc:AlternateContent>
      </w:r>
    </w:p>
    <w:p>
      <w:pPr>
        <w:widowControl w:val="0"/>
        <w:rPr>
          <w:rFonts w:ascii="Arial" w:hAnsi="Arial" w:cs="Arial"/>
          <w:color w:val="000000"/>
          <w:szCs w:val="21"/>
          <w:highlight w:val="none"/>
        </w:rPr>
      </w:pPr>
      <w:r>
        <w:rPr>
          <w:rFonts w:ascii="仿宋_GB2312" w:eastAsia="仿宋_GB2312"/>
          <w:color w:val="000000"/>
          <w:sz w:val="28"/>
          <w:szCs w:val="28"/>
          <w:highlight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310515</wp:posOffset>
                </wp:positionV>
                <wp:extent cx="5471795" cy="7620"/>
                <wp:effectExtent l="0" t="0" r="0" b="0"/>
                <wp:wrapNone/>
                <wp:docPr id="8" name="直线 10"/>
                <wp:cNvGraphicFramePr/>
                <a:graphic xmlns:a="http://schemas.openxmlformats.org/drawingml/2006/main">
                  <a:graphicData uri="http://schemas.microsoft.com/office/word/2010/wordprocessingShape">
                    <wps:wsp>
                      <wps:cNvCnPr/>
                      <wps:spPr>
                        <a:xfrm>
                          <a:off x="0" y="0"/>
                          <a:ext cx="5471795" cy="762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top:24.45pt;height:0.6pt;width:430.85pt;mso-position-horizontal:center;z-index:251661312;mso-width-relative:page;mso-height-relative:page;" filled="f" stroked="t" coordsize="21600,21600" o:gfxdata="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KdiMTV&#10;AAAABgEAAA8AAAAAAAAAAQAgAAAAIgAAAGRycy9kb3ducmV2LnhtbFBLAQIUABQAAAAIAIdO4kB4&#10;aa+P6gEAAOIDAAAOAAAAAAAAAAEAIAAAACQBAABkcnMvZTJvRG9jLnhtbFBLBQYAAAAABgAGAFkB&#10;AACABQAAAAA=&#10;">
                <v:fill on="f" focussize="0,0"/>
                <v:stroke weight="1.5pt" color="#000000" joinstyle="round"/>
                <v:imagedata o:title=""/>
                <o:lock v:ext="edit" aspectratio="f"/>
              </v:line>
            </w:pict>
          </mc:Fallback>
        </mc:AlternateContent>
      </w:r>
      <w:r>
        <w:rPr>
          <w:rFonts w:hint="eastAsia" w:ascii="仿宋_GB2312" w:eastAsia="仿宋_GB2312"/>
          <w:color w:val="000000"/>
          <w:sz w:val="28"/>
          <w:szCs w:val="28"/>
          <w:highlight w:val="none"/>
        </w:rPr>
        <w:t>滕州市人民政府办公室                   202</w:t>
      </w:r>
      <w:r>
        <w:rPr>
          <w:rFonts w:ascii="仿宋_GB2312" w:eastAsia="仿宋_GB2312"/>
          <w:color w:val="000000"/>
          <w:sz w:val="28"/>
          <w:szCs w:val="28"/>
          <w:highlight w:val="none"/>
        </w:rPr>
        <w:t>3</w:t>
      </w:r>
      <w:r>
        <w:rPr>
          <w:rFonts w:hint="eastAsia" w:ascii="仿宋_GB2312" w:eastAsia="仿宋_GB2312"/>
          <w:color w:val="000000"/>
          <w:sz w:val="28"/>
          <w:szCs w:val="28"/>
          <w:highlight w:val="none"/>
        </w:rPr>
        <w:t>年</w:t>
      </w:r>
      <w:r>
        <w:rPr>
          <w:rFonts w:ascii="仿宋_GB2312" w:eastAsia="仿宋_GB2312"/>
          <w:color w:val="000000"/>
          <w:sz w:val="28"/>
          <w:szCs w:val="28"/>
          <w:highlight w:val="none"/>
        </w:rPr>
        <w:t>10</w:t>
      </w:r>
      <w:r>
        <w:rPr>
          <w:rFonts w:hint="eastAsia" w:ascii="仿宋_GB2312" w:eastAsia="仿宋_GB2312"/>
          <w:color w:val="000000"/>
          <w:sz w:val="28"/>
          <w:szCs w:val="28"/>
          <w:highlight w:val="none"/>
        </w:rPr>
        <w:t>月</w:t>
      </w:r>
      <w:r>
        <w:rPr>
          <w:rFonts w:hint="eastAsia" w:ascii="仿宋_GB2312" w:eastAsia="仿宋_GB2312"/>
          <w:color w:val="000000"/>
          <w:sz w:val="28"/>
          <w:szCs w:val="28"/>
          <w:highlight w:val="none"/>
          <w:lang w:val="en-US" w:eastAsia="zh-CN"/>
        </w:rPr>
        <w:t>30</w:t>
      </w:r>
      <w:r>
        <w:rPr>
          <w:rFonts w:hint="eastAsia" w:ascii="仿宋_GB2312" w:eastAsia="仿宋_GB2312"/>
          <w:color w:val="000000"/>
          <w:sz w:val="28"/>
          <w:szCs w:val="28"/>
          <w:highlight w:val="none"/>
        </w:rPr>
        <w:t>日印发</w:t>
      </w:r>
    </w:p>
    <w:p>
      <w:pPr>
        <w:rPr>
          <w:rFonts w:ascii="Arial" w:hAnsi="Arial" w:cs="Arial"/>
          <w:color w:val="000000"/>
          <w:szCs w:val="21"/>
          <w:highlight w:val="none"/>
        </w:rPr>
      </w:pPr>
    </w:p>
    <w:p>
      <w:pPr>
        <w:pStyle w:val="2"/>
        <w:rPr>
          <w:rFonts w:ascii="Arial" w:hAnsi="Arial" w:cs="Arial"/>
          <w:color w:val="000000"/>
          <w:szCs w:val="21"/>
          <w:highlight w:val="none"/>
        </w:rPr>
      </w:pPr>
    </w:p>
    <w:p>
      <w:pPr>
        <w:pStyle w:val="2"/>
        <w:rPr>
          <w:rFonts w:ascii="Arial" w:hAnsi="Arial" w:cs="Arial"/>
          <w:color w:val="000000"/>
          <w:szCs w:val="21"/>
          <w:highlight w:val="none"/>
        </w:rPr>
      </w:pPr>
      <w:bookmarkStart w:id="0" w:name="_GoBack"/>
      <w:bookmarkEnd w:id="0"/>
      <w:r>
        <w:rPr>
          <w:sz w:val="20"/>
        </w:rPr>
        <mc:AlternateContent>
          <mc:Choice Requires="wps">
            <w:drawing>
              <wp:anchor distT="0" distB="0" distL="114300" distR="114300" simplePos="0" relativeHeight="251662336" behindDoc="0" locked="0" layoutInCell="1" allowOverlap="1">
                <wp:simplePos x="0" y="0"/>
                <wp:positionH relativeFrom="column">
                  <wp:posOffset>-179705</wp:posOffset>
                </wp:positionH>
                <wp:positionV relativeFrom="paragraph">
                  <wp:posOffset>8278495</wp:posOffset>
                </wp:positionV>
                <wp:extent cx="857250" cy="730250"/>
                <wp:effectExtent l="4445" t="4445" r="14605" b="8255"/>
                <wp:wrapNone/>
                <wp:docPr id="9" name="文本框 9"/>
                <wp:cNvGraphicFramePr/>
                <a:graphic xmlns:a="http://schemas.openxmlformats.org/drawingml/2006/main">
                  <a:graphicData uri="http://schemas.microsoft.com/office/word/2010/wordprocessingShape">
                    <wps:wsp>
                      <wps:cNvSpPr txBox="1"/>
                      <wps:spPr>
                        <a:xfrm>
                          <a:off x="900430" y="9358630"/>
                          <a:ext cx="857250" cy="73025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15pt;margin-top:651.85pt;height:57.5pt;width:67.5pt;z-index:251662336;mso-width-relative:page;mso-height-relative:page;" fillcolor="#FFFFFF [3201]" filled="t" stroked="t" coordsize="21600,21600" o:gfxdata="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dznqC2gAA&#10;AA0BAAAPAAAAAAAAAAEAIAAAACIAAABkcnMvZG93bnJldi54bWxQSwECFAAUAAAACACHTuJA0927&#10;IVUCAADCBAAADgAAAAAAAAABACAAAAApAQAAZHJzL2Uyb0RvYy54bWxQSwUGAAAAAAYABgBZAQAA&#10;8AUAAAAA&#10;">
                <v:fill on="t" focussize="0,0"/>
                <v:stroke weight="0.5pt" color="#FFFFFF [3212]" joinstyle="round"/>
                <v:imagedata o:title=""/>
                <o:lock v:ext="edit" aspectratio="f"/>
                <v:textbox>
                  <w:txbxContent>
                    <w:p/>
                  </w:txbxContent>
                </v:textbox>
              </v:shape>
            </w:pict>
          </mc:Fallback>
        </mc:AlternateContent>
      </w:r>
    </w:p>
    <w:sectPr>
      <w:footerReference r:id="rId3" w:type="default"/>
      <w:footerReference r:id="rId4" w:type="even"/>
      <w:pgSz w:w="11906" w:h="16838"/>
      <w:pgMar w:top="1701" w:right="1701" w:bottom="1701" w:left="1701" w:header="720" w:footer="1417" w:gutter="0"/>
      <w:pgNumType w:fmt="numberInDash"/>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23C74B-1FBC-490B-A41A-C9085A7F6C53}"/>
  </w:font>
  <w:font w:name="黑体">
    <w:panose1 w:val="02010609060101010101"/>
    <w:charset w:val="86"/>
    <w:family w:val="auto"/>
    <w:pitch w:val="default"/>
    <w:sig w:usb0="800002BF" w:usb1="38CF7CFA" w:usb2="00000016" w:usb3="00000000" w:csb0="00040001" w:csb1="00000000"/>
    <w:embedRegular r:id="rId2" w:fontKey="{7D531181-FB74-4859-9738-A3CC493655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D2B16B3D-A500-48E6-87AC-7A88FE2DE569}"/>
  </w:font>
  <w:font w:name="仿宋_GB2312">
    <w:panose1 w:val="02010609030101010101"/>
    <w:charset w:val="86"/>
    <w:family w:val="modern"/>
    <w:pitch w:val="default"/>
    <w:sig w:usb0="00000001" w:usb1="080E0000" w:usb2="00000000" w:usb3="00000000" w:csb0="00040000" w:csb1="00000000"/>
    <w:embedRegular r:id="rId4" w:fontKey="{699C642A-94AA-41DD-A78E-AE8C10C23166}"/>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embedRegular r:id="rId5" w:fontKey="{A7BFE302-23E1-40F7-BE3A-36F56B6B9CC9}"/>
  </w:font>
  <w:font w:name="仿宋">
    <w:panose1 w:val="02010609060101010101"/>
    <w:charset w:val="86"/>
    <w:family w:val="modern"/>
    <w:pitch w:val="default"/>
    <w:sig w:usb0="800002BF" w:usb1="38CF7CFA" w:usb2="00000016" w:usb3="00000000" w:csb0="00040001" w:csb1="00000000"/>
    <w:embedRegular r:id="rId6" w:fontKey="{3BC8E9CD-2E52-42F0-9B01-FF1921B1CE84}"/>
  </w:font>
  <w:font w:name="楷体_GB2312">
    <w:panose1 w:val="02010609030101010101"/>
    <w:charset w:val="86"/>
    <w:family w:val="auto"/>
    <w:pitch w:val="default"/>
    <w:sig w:usb0="00000001" w:usb1="080E0000" w:usb2="00000000" w:usb3="00000000" w:csb0="00040000" w:csb1="00000000"/>
    <w:embedRegular r:id="rId7" w:fontKey="{C058BA25-AC20-4AC3-8A7A-7B6064B07FE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sz w:val="28"/>
        <w:szCs w:val="28"/>
      </w:rPr>
    </w:pPr>
    <w:r>
      <w:rPr>
        <w:rStyle w:val="10"/>
        <w:rFonts w:ascii="宋体" w:hAnsi="宋体" w:cs="宋体"/>
        <w:sz w:val="24"/>
        <w:szCs w:val="24"/>
      </w:rPr>
      <w:fldChar w:fldCharType="begin"/>
    </w:r>
    <w:r>
      <w:rPr>
        <w:rStyle w:val="10"/>
        <w:rFonts w:ascii="宋体" w:hAnsi="宋体" w:cs="宋体"/>
        <w:sz w:val="24"/>
        <w:szCs w:val="24"/>
      </w:rPr>
      <w:instrText xml:space="preserve">PAGE  </w:instrText>
    </w:r>
    <w:r>
      <w:rPr>
        <w:rStyle w:val="10"/>
        <w:rFonts w:ascii="宋体" w:hAnsi="宋体" w:cs="宋体"/>
        <w:sz w:val="24"/>
        <w:szCs w:val="24"/>
      </w:rPr>
      <w:fldChar w:fldCharType="separate"/>
    </w:r>
    <w:r>
      <w:rPr>
        <w:rStyle w:val="10"/>
        <w:rFonts w:ascii="宋体" w:hAnsi="宋体" w:cs="宋体"/>
        <w:sz w:val="24"/>
        <w:szCs w:val="24"/>
      </w:rPr>
      <w:t>- 9 -</w:t>
    </w:r>
    <w:r>
      <w:rPr>
        <w:rStyle w:val="10"/>
        <w:rFonts w:ascii="宋体" w:hAnsi="宋体" w:cs="宋体"/>
        <w:sz w:val="24"/>
        <w:szCs w:val="24"/>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wNDY4NDk4OWFlZDA0YzRlYWMwYjZmYzAwZDg3YWUifQ=="/>
  </w:docVars>
  <w:rsids>
    <w:rsidRoot w:val="00BB4BFC"/>
    <w:rsid w:val="0001689E"/>
    <w:rsid w:val="000210A3"/>
    <w:rsid w:val="000674B9"/>
    <w:rsid w:val="00087C73"/>
    <w:rsid w:val="000A54F1"/>
    <w:rsid w:val="000B29FA"/>
    <w:rsid w:val="00147664"/>
    <w:rsid w:val="0017517E"/>
    <w:rsid w:val="001C2ABD"/>
    <w:rsid w:val="0020477C"/>
    <w:rsid w:val="002332B8"/>
    <w:rsid w:val="00265A28"/>
    <w:rsid w:val="00284B48"/>
    <w:rsid w:val="002B745F"/>
    <w:rsid w:val="002F2726"/>
    <w:rsid w:val="00327C2E"/>
    <w:rsid w:val="0033045A"/>
    <w:rsid w:val="0035749E"/>
    <w:rsid w:val="003D6CFC"/>
    <w:rsid w:val="00433FCD"/>
    <w:rsid w:val="00435F63"/>
    <w:rsid w:val="004625D8"/>
    <w:rsid w:val="004A431E"/>
    <w:rsid w:val="004B48AF"/>
    <w:rsid w:val="00502767"/>
    <w:rsid w:val="005215C9"/>
    <w:rsid w:val="00575DD7"/>
    <w:rsid w:val="006512AE"/>
    <w:rsid w:val="00672DDE"/>
    <w:rsid w:val="006A5545"/>
    <w:rsid w:val="00703852"/>
    <w:rsid w:val="00776D6A"/>
    <w:rsid w:val="007F3AE4"/>
    <w:rsid w:val="0081105B"/>
    <w:rsid w:val="00841E16"/>
    <w:rsid w:val="0087502A"/>
    <w:rsid w:val="008A45E0"/>
    <w:rsid w:val="008C607C"/>
    <w:rsid w:val="008D5BBB"/>
    <w:rsid w:val="00934765"/>
    <w:rsid w:val="009B63D2"/>
    <w:rsid w:val="009D347E"/>
    <w:rsid w:val="00A07748"/>
    <w:rsid w:val="00A244E6"/>
    <w:rsid w:val="00A568F1"/>
    <w:rsid w:val="00A741A9"/>
    <w:rsid w:val="00A80F27"/>
    <w:rsid w:val="00B3061E"/>
    <w:rsid w:val="00B5308A"/>
    <w:rsid w:val="00B6198D"/>
    <w:rsid w:val="00BB4BFC"/>
    <w:rsid w:val="00C32EBA"/>
    <w:rsid w:val="00C6658A"/>
    <w:rsid w:val="00C7325A"/>
    <w:rsid w:val="00C776B7"/>
    <w:rsid w:val="00CE20D6"/>
    <w:rsid w:val="00D17292"/>
    <w:rsid w:val="00D20F70"/>
    <w:rsid w:val="00D26656"/>
    <w:rsid w:val="00D4695F"/>
    <w:rsid w:val="00D6041C"/>
    <w:rsid w:val="00D64C20"/>
    <w:rsid w:val="00D663F6"/>
    <w:rsid w:val="00DE0CFA"/>
    <w:rsid w:val="00E51249"/>
    <w:rsid w:val="00E51921"/>
    <w:rsid w:val="00EA3E23"/>
    <w:rsid w:val="00EC3BA7"/>
    <w:rsid w:val="00EC7C0F"/>
    <w:rsid w:val="00F86D34"/>
    <w:rsid w:val="00F96619"/>
    <w:rsid w:val="00FA7E51"/>
    <w:rsid w:val="00FC7AB5"/>
    <w:rsid w:val="00FD79B1"/>
    <w:rsid w:val="01087F7D"/>
    <w:rsid w:val="018367C1"/>
    <w:rsid w:val="018425E2"/>
    <w:rsid w:val="022A762C"/>
    <w:rsid w:val="026F0C42"/>
    <w:rsid w:val="02A579E9"/>
    <w:rsid w:val="02C03858"/>
    <w:rsid w:val="02E45EB9"/>
    <w:rsid w:val="038D65EA"/>
    <w:rsid w:val="03DD70C1"/>
    <w:rsid w:val="04157B64"/>
    <w:rsid w:val="04A566C3"/>
    <w:rsid w:val="04BA28AA"/>
    <w:rsid w:val="04EA62E2"/>
    <w:rsid w:val="0500194D"/>
    <w:rsid w:val="05090E4E"/>
    <w:rsid w:val="053B5BAD"/>
    <w:rsid w:val="056C1056"/>
    <w:rsid w:val="05C7107B"/>
    <w:rsid w:val="05CA2660"/>
    <w:rsid w:val="06213DF9"/>
    <w:rsid w:val="063C24C7"/>
    <w:rsid w:val="067E2DA7"/>
    <w:rsid w:val="06F074DB"/>
    <w:rsid w:val="07E93388"/>
    <w:rsid w:val="07EA7642"/>
    <w:rsid w:val="07EB3A90"/>
    <w:rsid w:val="07EF5F39"/>
    <w:rsid w:val="08355242"/>
    <w:rsid w:val="08491C9F"/>
    <w:rsid w:val="085812C7"/>
    <w:rsid w:val="085F582D"/>
    <w:rsid w:val="0881790B"/>
    <w:rsid w:val="08A35729"/>
    <w:rsid w:val="08B01748"/>
    <w:rsid w:val="09605B0A"/>
    <w:rsid w:val="0A537E8F"/>
    <w:rsid w:val="0A6376DB"/>
    <w:rsid w:val="0A8C2775"/>
    <w:rsid w:val="0B15064E"/>
    <w:rsid w:val="0B247948"/>
    <w:rsid w:val="0B5C78E8"/>
    <w:rsid w:val="0BA05197"/>
    <w:rsid w:val="0BB123CF"/>
    <w:rsid w:val="0BD45995"/>
    <w:rsid w:val="0C213DCA"/>
    <w:rsid w:val="0CB055D4"/>
    <w:rsid w:val="0CEE422D"/>
    <w:rsid w:val="0D65084A"/>
    <w:rsid w:val="0D8D3F24"/>
    <w:rsid w:val="0DB467FB"/>
    <w:rsid w:val="0DC059E6"/>
    <w:rsid w:val="0E492394"/>
    <w:rsid w:val="0F0D4376"/>
    <w:rsid w:val="0F53370F"/>
    <w:rsid w:val="0F760BBD"/>
    <w:rsid w:val="0F987AE6"/>
    <w:rsid w:val="0FAB08C9"/>
    <w:rsid w:val="10114102"/>
    <w:rsid w:val="10327118"/>
    <w:rsid w:val="10402D27"/>
    <w:rsid w:val="10616E5E"/>
    <w:rsid w:val="10870626"/>
    <w:rsid w:val="111A43EC"/>
    <w:rsid w:val="11501EDA"/>
    <w:rsid w:val="11642F99"/>
    <w:rsid w:val="117C56D4"/>
    <w:rsid w:val="123B2533"/>
    <w:rsid w:val="124322EF"/>
    <w:rsid w:val="12A87D6A"/>
    <w:rsid w:val="130864B5"/>
    <w:rsid w:val="13CC5498"/>
    <w:rsid w:val="140D666A"/>
    <w:rsid w:val="143E54B8"/>
    <w:rsid w:val="145518BA"/>
    <w:rsid w:val="1498217C"/>
    <w:rsid w:val="14C30A80"/>
    <w:rsid w:val="14D539BD"/>
    <w:rsid w:val="151862CD"/>
    <w:rsid w:val="151F1970"/>
    <w:rsid w:val="158739AA"/>
    <w:rsid w:val="158C633F"/>
    <w:rsid w:val="160E175C"/>
    <w:rsid w:val="164F06B4"/>
    <w:rsid w:val="167E69B2"/>
    <w:rsid w:val="170474D0"/>
    <w:rsid w:val="17867BDC"/>
    <w:rsid w:val="18416B11"/>
    <w:rsid w:val="18C105D1"/>
    <w:rsid w:val="18E85BB1"/>
    <w:rsid w:val="190B091D"/>
    <w:rsid w:val="19250DC2"/>
    <w:rsid w:val="195358B9"/>
    <w:rsid w:val="1953591D"/>
    <w:rsid w:val="1957244B"/>
    <w:rsid w:val="19CD1CD0"/>
    <w:rsid w:val="19DA1F2D"/>
    <w:rsid w:val="19F85670"/>
    <w:rsid w:val="1A127BB2"/>
    <w:rsid w:val="1A54630A"/>
    <w:rsid w:val="1A80316F"/>
    <w:rsid w:val="1AA03612"/>
    <w:rsid w:val="1AE44697"/>
    <w:rsid w:val="1B143270"/>
    <w:rsid w:val="1B3E3856"/>
    <w:rsid w:val="1B4A6B4E"/>
    <w:rsid w:val="1B4F359A"/>
    <w:rsid w:val="1B8C6788"/>
    <w:rsid w:val="1B913751"/>
    <w:rsid w:val="1C0747EE"/>
    <w:rsid w:val="1C901294"/>
    <w:rsid w:val="1D0F6AA9"/>
    <w:rsid w:val="1D9C05E6"/>
    <w:rsid w:val="1DA06360"/>
    <w:rsid w:val="1DD23EB5"/>
    <w:rsid w:val="1E131AE8"/>
    <w:rsid w:val="1EB04746"/>
    <w:rsid w:val="1F335A5E"/>
    <w:rsid w:val="1F700F50"/>
    <w:rsid w:val="1F95072A"/>
    <w:rsid w:val="20566C4C"/>
    <w:rsid w:val="20654A18"/>
    <w:rsid w:val="206E0C49"/>
    <w:rsid w:val="20F80161"/>
    <w:rsid w:val="21897505"/>
    <w:rsid w:val="22663EEF"/>
    <w:rsid w:val="229E19C0"/>
    <w:rsid w:val="22CD0AA6"/>
    <w:rsid w:val="22DF0478"/>
    <w:rsid w:val="23681E9A"/>
    <w:rsid w:val="240524B1"/>
    <w:rsid w:val="240C0EA6"/>
    <w:rsid w:val="24EA556B"/>
    <w:rsid w:val="25293C33"/>
    <w:rsid w:val="256242E5"/>
    <w:rsid w:val="2606220B"/>
    <w:rsid w:val="26182CAA"/>
    <w:rsid w:val="26483831"/>
    <w:rsid w:val="265C53C6"/>
    <w:rsid w:val="26C8468B"/>
    <w:rsid w:val="26D20028"/>
    <w:rsid w:val="26EC1AC5"/>
    <w:rsid w:val="27023BF1"/>
    <w:rsid w:val="2716518E"/>
    <w:rsid w:val="2779574A"/>
    <w:rsid w:val="27E16605"/>
    <w:rsid w:val="27F04546"/>
    <w:rsid w:val="27FD682F"/>
    <w:rsid w:val="28005E0D"/>
    <w:rsid w:val="28851D36"/>
    <w:rsid w:val="28967729"/>
    <w:rsid w:val="28AE6504"/>
    <w:rsid w:val="28BF5726"/>
    <w:rsid w:val="28E07FA6"/>
    <w:rsid w:val="294B6AA1"/>
    <w:rsid w:val="296B3ABB"/>
    <w:rsid w:val="2A183FF1"/>
    <w:rsid w:val="2A3C5138"/>
    <w:rsid w:val="2A562DE6"/>
    <w:rsid w:val="2A735D62"/>
    <w:rsid w:val="2AFC50DF"/>
    <w:rsid w:val="2B333E61"/>
    <w:rsid w:val="2B8F0601"/>
    <w:rsid w:val="2BE1134C"/>
    <w:rsid w:val="2D3A706C"/>
    <w:rsid w:val="2D464504"/>
    <w:rsid w:val="2DAF27E4"/>
    <w:rsid w:val="2DBB702A"/>
    <w:rsid w:val="2DC269B9"/>
    <w:rsid w:val="2E2E72FD"/>
    <w:rsid w:val="2E33314C"/>
    <w:rsid w:val="2E671D16"/>
    <w:rsid w:val="2E796F10"/>
    <w:rsid w:val="2EBC0415"/>
    <w:rsid w:val="2EDC708B"/>
    <w:rsid w:val="2EF94A5B"/>
    <w:rsid w:val="2F28369D"/>
    <w:rsid w:val="2FF13BF2"/>
    <w:rsid w:val="2FF756A3"/>
    <w:rsid w:val="303C16EE"/>
    <w:rsid w:val="306D4C8C"/>
    <w:rsid w:val="30717C4E"/>
    <w:rsid w:val="30FD7359"/>
    <w:rsid w:val="310713E5"/>
    <w:rsid w:val="31153CEC"/>
    <w:rsid w:val="315962DF"/>
    <w:rsid w:val="31C9499B"/>
    <w:rsid w:val="31DA5786"/>
    <w:rsid w:val="31EB27B0"/>
    <w:rsid w:val="323652A1"/>
    <w:rsid w:val="325C7E3A"/>
    <w:rsid w:val="32737AC2"/>
    <w:rsid w:val="32AC22D1"/>
    <w:rsid w:val="32AE0B70"/>
    <w:rsid w:val="32E53221"/>
    <w:rsid w:val="333F1C2B"/>
    <w:rsid w:val="3366666E"/>
    <w:rsid w:val="33756106"/>
    <w:rsid w:val="34A54FB8"/>
    <w:rsid w:val="34AB4EA7"/>
    <w:rsid w:val="35850996"/>
    <w:rsid w:val="35E05622"/>
    <w:rsid w:val="36743466"/>
    <w:rsid w:val="36DD3A59"/>
    <w:rsid w:val="36E63441"/>
    <w:rsid w:val="372D618F"/>
    <w:rsid w:val="377E41F2"/>
    <w:rsid w:val="37D325D0"/>
    <w:rsid w:val="380A3172"/>
    <w:rsid w:val="38367DD8"/>
    <w:rsid w:val="383D7ADE"/>
    <w:rsid w:val="3A374C91"/>
    <w:rsid w:val="3A847B5F"/>
    <w:rsid w:val="3ADB326A"/>
    <w:rsid w:val="3BA937B2"/>
    <w:rsid w:val="3BAE44F5"/>
    <w:rsid w:val="3C0A2BA5"/>
    <w:rsid w:val="3CD47BFD"/>
    <w:rsid w:val="3CEA6071"/>
    <w:rsid w:val="3CF57E84"/>
    <w:rsid w:val="3D1E53A0"/>
    <w:rsid w:val="3D4F6FD1"/>
    <w:rsid w:val="3D7268A6"/>
    <w:rsid w:val="3DC74D91"/>
    <w:rsid w:val="3E1C2A4D"/>
    <w:rsid w:val="3EEE7B40"/>
    <w:rsid w:val="3EFB2A76"/>
    <w:rsid w:val="3F096B09"/>
    <w:rsid w:val="3F774DE7"/>
    <w:rsid w:val="3FE5177E"/>
    <w:rsid w:val="3FE97895"/>
    <w:rsid w:val="40081356"/>
    <w:rsid w:val="40141280"/>
    <w:rsid w:val="401B76B7"/>
    <w:rsid w:val="40D12971"/>
    <w:rsid w:val="412E26FF"/>
    <w:rsid w:val="41655372"/>
    <w:rsid w:val="41A9593E"/>
    <w:rsid w:val="41BE6F8F"/>
    <w:rsid w:val="41C938A9"/>
    <w:rsid w:val="41CD51AA"/>
    <w:rsid w:val="422F2E27"/>
    <w:rsid w:val="42666CEB"/>
    <w:rsid w:val="43485B28"/>
    <w:rsid w:val="43656971"/>
    <w:rsid w:val="436B6ABF"/>
    <w:rsid w:val="43873366"/>
    <w:rsid w:val="43B32C53"/>
    <w:rsid w:val="44845B38"/>
    <w:rsid w:val="44FB35ED"/>
    <w:rsid w:val="45602C45"/>
    <w:rsid w:val="45797EF7"/>
    <w:rsid w:val="457F2ACD"/>
    <w:rsid w:val="45A04D3C"/>
    <w:rsid w:val="45E0680C"/>
    <w:rsid w:val="46125206"/>
    <w:rsid w:val="462348F5"/>
    <w:rsid w:val="469671AD"/>
    <w:rsid w:val="46A5529F"/>
    <w:rsid w:val="46D45FD5"/>
    <w:rsid w:val="4731608F"/>
    <w:rsid w:val="47884AE7"/>
    <w:rsid w:val="47E679EE"/>
    <w:rsid w:val="47E73220"/>
    <w:rsid w:val="48BA0CD7"/>
    <w:rsid w:val="491E4090"/>
    <w:rsid w:val="49285C6D"/>
    <w:rsid w:val="49586AD9"/>
    <w:rsid w:val="49FF6D0E"/>
    <w:rsid w:val="4A806858"/>
    <w:rsid w:val="4A8C19A2"/>
    <w:rsid w:val="4A953F76"/>
    <w:rsid w:val="4AEC6DA7"/>
    <w:rsid w:val="4AF9238D"/>
    <w:rsid w:val="4B72393D"/>
    <w:rsid w:val="4C845375"/>
    <w:rsid w:val="4CA955C1"/>
    <w:rsid w:val="4CEF231D"/>
    <w:rsid w:val="4D371F6E"/>
    <w:rsid w:val="4D496CB8"/>
    <w:rsid w:val="4D861D9B"/>
    <w:rsid w:val="4E0F65CD"/>
    <w:rsid w:val="4E8B1E88"/>
    <w:rsid w:val="4EB72100"/>
    <w:rsid w:val="4ED73690"/>
    <w:rsid w:val="4F18700A"/>
    <w:rsid w:val="4F52519E"/>
    <w:rsid w:val="4FC03CBD"/>
    <w:rsid w:val="4FC7696F"/>
    <w:rsid w:val="4FFB22F1"/>
    <w:rsid w:val="50963B8E"/>
    <w:rsid w:val="50F04B39"/>
    <w:rsid w:val="51454595"/>
    <w:rsid w:val="518E4FDE"/>
    <w:rsid w:val="51F0726A"/>
    <w:rsid w:val="522C3DDD"/>
    <w:rsid w:val="52BF553C"/>
    <w:rsid w:val="52D13F56"/>
    <w:rsid w:val="53586FA5"/>
    <w:rsid w:val="53907B70"/>
    <w:rsid w:val="542C40D0"/>
    <w:rsid w:val="546F6A33"/>
    <w:rsid w:val="54A029AA"/>
    <w:rsid w:val="54AB34D2"/>
    <w:rsid w:val="554A082F"/>
    <w:rsid w:val="556241AA"/>
    <w:rsid w:val="556A233C"/>
    <w:rsid w:val="55713CFA"/>
    <w:rsid w:val="558904E2"/>
    <w:rsid w:val="55FB5B44"/>
    <w:rsid w:val="5653666B"/>
    <w:rsid w:val="567046B0"/>
    <w:rsid w:val="56A76EA1"/>
    <w:rsid w:val="56B11C7E"/>
    <w:rsid w:val="575C3DB6"/>
    <w:rsid w:val="577077E6"/>
    <w:rsid w:val="57CD20EA"/>
    <w:rsid w:val="57D62317"/>
    <w:rsid w:val="57E304A1"/>
    <w:rsid w:val="58092D3E"/>
    <w:rsid w:val="582943DC"/>
    <w:rsid w:val="583366E9"/>
    <w:rsid w:val="584B45E2"/>
    <w:rsid w:val="589119DB"/>
    <w:rsid w:val="59E37BA6"/>
    <w:rsid w:val="5A092252"/>
    <w:rsid w:val="5A33195B"/>
    <w:rsid w:val="5ADA1D66"/>
    <w:rsid w:val="5AF15B3D"/>
    <w:rsid w:val="5B2E702B"/>
    <w:rsid w:val="5B8C76D7"/>
    <w:rsid w:val="5B966CCC"/>
    <w:rsid w:val="5C412013"/>
    <w:rsid w:val="5CB423A0"/>
    <w:rsid w:val="5D125ADD"/>
    <w:rsid w:val="5D280FAF"/>
    <w:rsid w:val="5D350942"/>
    <w:rsid w:val="5D47359F"/>
    <w:rsid w:val="5E14257D"/>
    <w:rsid w:val="5E2837DD"/>
    <w:rsid w:val="5E5763A4"/>
    <w:rsid w:val="5E611F3A"/>
    <w:rsid w:val="5F56403C"/>
    <w:rsid w:val="5FBD68BE"/>
    <w:rsid w:val="5FD41621"/>
    <w:rsid w:val="60B72866"/>
    <w:rsid w:val="6106512A"/>
    <w:rsid w:val="61081EB8"/>
    <w:rsid w:val="6141616B"/>
    <w:rsid w:val="616A632D"/>
    <w:rsid w:val="616F5D91"/>
    <w:rsid w:val="618561DF"/>
    <w:rsid w:val="619A71BF"/>
    <w:rsid w:val="61C122CC"/>
    <w:rsid w:val="61CD1DF8"/>
    <w:rsid w:val="62234D7A"/>
    <w:rsid w:val="623C19BD"/>
    <w:rsid w:val="627C090C"/>
    <w:rsid w:val="628950C0"/>
    <w:rsid w:val="62FD3D29"/>
    <w:rsid w:val="6304259D"/>
    <w:rsid w:val="630E0623"/>
    <w:rsid w:val="632F306F"/>
    <w:rsid w:val="63842D05"/>
    <w:rsid w:val="639140A3"/>
    <w:rsid w:val="63A47BED"/>
    <w:rsid w:val="640973FF"/>
    <w:rsid w:val="651118A7"/>
    <w:rsid w:val="651D70BF"/>
    <w:rsid w:val="652E1A44"/>
    <w:rsid w:val="654E1B06"/>
    <w:rsid w:val="65A9622E"/>
    <w:rsid w:val="65BA120C"/>
    <w:rsid w:val="660309C1"/>
    <w:rsid w:val="66356E1E"/>
    <w:rsid w:val="66790B85"/>
    <w:rsid w:val="668514E4"/>
    <w:rsid w:val="66CF5B22"/>
    <w:rsid w:val="66D45853"/>
    <w:rsid w:val="66D47BE1"/>
    <w:rsid w:val="67153A51"/>
    <w:rsid w:val="6732087D"/>
    <w:rsid w:val="674072DB"/>
    <w:rsid w:val="682F41B5"/>
    <w:rsid w:val="689B6229"/>
    <w:rsid w:val="69055D3B"/>
    <w:rsid w:val="691428B7"/>
    <w:rsid w:val="69267335"/>
    <w:rsid w:val="695811D3"/>
    <w:rsid w:val="69896FB6"/>
    <w:rsid w:val="698B209A"/>
    <w:rsid w:val="69A66566"/>
    <w:rsid w:val="69F61CDB"/>
    <w:rsid w:val="6A1058A3"/>
    <w:rsid w:val="6A1A3D57"/>
    <w:rsid w:val="6A1B2A11"/>
    <w:rsid w:val="6A2C4137"/>
    <w:rsid w:val="6A85782B"/>
    <w:rsid w:val="6A993F90"/>
    <w:rsid w:val="6AD531A4"/>
    <w:rsid w:val="6B2E75E3"/>
    <w:rsid w:val="6B6D2478"/>
    <w:rsid w:val="6B9526A7"/>
    <w:rsid w:val="6BB25FD6"/>
    <w:rsid w:val="6BF26885"/>
    <w:rsid w:val="6D2A1686"/>
    <w:rsid w:val="6D2A1781"/>
    <w:rsid w:val="6D3A657B"/>
    <w:rsid w:val="6E133129"/>
    <w:rsid w:val="6E1E6F6C"/>
    <w:rsid w:val="6E372377"/>
    <w:rsid w:val="6E5A6B1C"/>
    <w:rsid w:val="6E68484C"/>
    <w:rsid w:val="6E7B24C6"/>
    <w:rsid w:val="6ED52044"/>
    <w:rsid w:val="6F054490"/>
    <w:rsid w:val="6F0F2F9C"/>
    <w:rsid w:val="6F183E9D"/>
    <w:rsid w:val="6F453528"/>
    <w:rsid w:val="6FBD0E43"/>
    <w:rsid w:val="6FC56240"/>
    <w:rsid w:val="6FC90EE1"/>
    <w:rsid w:val="6FE65021"/>
    <w:rsid w:val="703E4B92"/>
    <w:rsid w:val="70A855B6"/>
    <w:rsid w:val="710D213D"/>
    <w:rsid w:val="717270B1"/>
    <w:rsid w:val="71A85516"/>
    <w:rsid w:val="71E503F8"/>
    <w:rsid w:val="71F10DEF"/>
    <w:rsid w:val="72011A8A"/>
    <w:rsid w:val="7201366F"/>
    <w:rsid w:val="72092204"/>
    <w:rsid w:val="72280C9A"/>
    <w:rsid w:val="723A7AB9"/>
    <w:rsid w:val="724641F1"/>
    <w:rsid w:val="72825D54"/>
    <w:rsid w:val="73267E2E"/>
    <w:rsid w:val="73320438"/>
    <w:rsid w:val="73850112"/>
    <w:rsid w:val="7398711B"/>
    <w:rsid w:val="73EF65E3"/>
    <w:rsid w:val="742127DC"/>
    <w:rsid w:val="74344642"/>
    <w:rsid w:val="74362C21"/>
    <w:rsid w:val="744D6584"/>
    <w:rsid w:val="74923675"/>
    <w:rsid w:val="75043F50"/>
    <w:rsid w:val="75255D07"/>
    <w:rsid w:val="758D5D6D"/>
    <w:rsid w:val="759D4B72"/>
    <w:rsid w:val="75A20FCF"/>
    <w:rsid w:val="75C67466"/>
    <w:rsid w:val="75D46292"/>
    <w:rsid w:val="762E7D46"/>
    <w:rsid w:val="76375AB3"/>
    <w:rsid w:val="764F5526"/>
    <w:rsid w:val="768057FE"/>
    <w:rsid w:val="76846EF1"/>
    <w:rsid w:val="76853CB6"/>
    <w:rsid w:val="76EE554B"/>
    <w:rsid w:val="76FD534C"/>
    <w:rsid w:val="77243805"/>
    <w:rsid w:val="776824E7"/>
    <w:rsid w:val="77737921"/>
    <w:rsid w:val="777614F9"/>
    <w:rsid w:val="77B72926"/>
    <w:rsid w:val="7801354C"/>
    <w:rsid w:val="78305C7F"/>
    <w:rsid w:val="784369F2"/>
    <w:rsid w:val="787C5293"/>
    <w:rsid w:val="788C1CC8"/>
    <w:rsid w:val="78ED7920"/>
    <w:rsid w:val="79087E05"/>
    <w:rsid w:val="79314CD6"/>
    <w:rsid w:val="79655846"/>
    <w:rsid w:val="79997B2C"/>
    <w:rsid w:val="79D50F15"/>
    <w:rsid w:val="7A483ECE"/>
    <w:rsid w:val="7A7E56C6"/>
    <w:rsid w:val="7AF65763"/>
    <w:rsid w:val="7B0E7C32"/>
    <w:rsid w:val="7B7F0FE1"/>
    <w:rsid w:val="7C276BDD"/>
    <w:rsid w:val="7C365789"/>
    <w:rsid w:val="7C65610F"/>
    <w:rsid w:val="7D7B1C42"/>
    <w:rsid w:val="7DA51CC3"/>
    <w:rsid w:val="7DB014BD"/>
    <w:rsid w:val="7E052203"/>
    <w:rsid w:val="7E20089B"/>
    <w:rsid w:val="7E460AA3"/>
    <w:rsid w:val="7E556456"/>
    <w:rsid w:val="7E7C4EFE"/>
    <w:rsid w:val="7EA458A2"/>
    <w:rsid w:val="7ED30A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text"/>
    <w:basedOn w:val="1"/>
    <w:semiHidden/>
    <w:unhideWhenUsed/>
    <w:qFormat/>
    <w:uiPriority w:val="99"/>
  </w:style>
  <w:style w:type="paragraph" w:styleId="4">
    <w:name w:val="Balloon Text"/>
    <w:basedOn w:val="1"/>
    <w:link w:val="15"/>
    <w:semiHidden/>
    <w:unhideWhenUsed/>
    <w:qFormat/>
    <w:uiPriority w:val="99"/>
    <w:rPr>
      <w:sz w:val="18"/>
      <w:szCs w:val="18"/>
    </w:rPr>
  </w:style>
  <w:style w:type="paragraph" w:styleId="5">
    <w:name w:val="footer"/>
    <w:basedOn w:val="1"/>
    <w:link w:val="13"/>
    <w:qFormat/>
    <w:uiPriority w:val="99"/>
    <w:pPr>
      <w:widowControl w:val="0"/>
      <w:tabs>
        <w:tab w:val="center" w:pos="4153"/>
        <w:tab w:val="right" w:pos="8306"/>
      </w:tabs>
      <w:snapToGrid w:val="0"/>
    </w:pPr>
    <w:rPr>
      <w:rFonts w:ascii="Calibri" w:hAnsi="Calibri"/>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100" w:beforeAutospacing="1" w:after="100" w:afterAutospacing="1"/>
    </w:pPr>
    <w:rPr>
      <w:rFonts w:ascii="宋体" w:hAnsi="宋体" w:cs="宋体"/>
      <w:sz w:val="24"/>
      <w:szCs w:val="24"/>
    </w:rPr>
  </w:style>
  <w:style w:type="character" w:styleId="10">
    <w:name w:val="page number"/>
    <w:qFormat/>
    <w:uiPriority w:val="99"/>
    <w:rPr>
      <w:rFonts w:cs="Times New Roman"/>
    </w:rPr>
  </w:style>
  <w:style w:type="paragraph" w:customStyle="1" w:styleId="11">
    <w:name w:val="TOC1"/>
    <w:basedOn w:val="1"/>
    <w:next w:val="1"/>
    <w:qFormat/>
    <w:uiPriority w:val="99"/>
    <w:pPr>
      <w:spacing w:line="660" w:lineRule="exact"/>
      <w:ind w:firstLine="705"/>
    </w:pPr>
    <w:rPr>
      <w:rFonts w:ascii="仿宋_GB2312" w:eastAsia="仿宋_GB2312"/>
      <w:color w:val="000000"/>
      <w:sz w:val="36"/>
      <w:szCs w:val="36"/>
    </w:rPr>
  </w:style>
  <w:style w:type="character" w:customStyle="1" w:styleId="12">
    <w:name w:val="页脚 Char"/>
    <w:basedOn w:val="9"/>
    <w:semiHidden/>
    <w:qFormat/>
    <w:uiPriority w:val="99"/>
    <w:rPr>
      <w:rFonts w:ascii="Times New Roman" w:hAnsi="Times New Roman" w:eastAsia="宋体" w:cs="Times New Roman"/>
      <w:kern w:val="0"/>
      <w:sz w:val="18"/>
      <w:szCs w:val="18"/>
    </w:rPr>
  </w:style>
  <w:style w:type="character" w:customStyle="1" w:styleId="13">
    <w:name w:val="页脚 Char1"/>
    <w:link w:val="5"/>
    <w:qFormat/>
    <w:locked/>
    <w:uiPriority w:val="99"/>
    <w:rPr>
      <w:rFonts w:ascii="Calibri" w:hAnsi="Calibri" w:eastAsia="宋体" w:cs="Times New Roman"/>
      <w:kern w:val="0"/>
      <w:sz w:val="18"/>
      <w:szCs w:val="18"/>
    </w:rPr>
  </w:style>
  <w:style w:type="character" w:customStyle="1" w:styleId="14">
    <w:name w:val="页眉 Char"/>
    <w:basedOn w:val="9"/>
    <w:link w:val="6"/>
    <w:qFormat/>
    <w:uiPriority w:val="99"/>
    <w:rPr>
      <w:rFonts w:ascii="Times New Roman" w:hAnsi="Times New Roman" w:eastAsia="宋体" w:cs="Times New Roman"/>
      <w:kern w:val="0"/>
      <w:sz w:val="18"/>
      <w:szCs w:val="18"/>
    </w:rPr>
  </w:style>
  <w:style w:type="character" w:customStyle="1" w:styleId="15">
    <w:name w:val="批注框文本 Char"/>
    <w:basedOn w:val="9"/>
    <w:link w:val="4"/>
    <w:semiHidden/>
    <w:qFormat/>
    <w:uiPriority w:val="99"/>
    <w:rPr>
      <w:rFonts w:ascii="Times New Roman" w:hAnsi="Times New Roman" w:eastAsia="宋体" w:cs="Times New Roman"/>
      <w:kern w:val="0"/>
      <w:sz w:val="18"/>
      <w:szCs w:val="18"/>
    </w:rPr>
  </w:style>
  <w:style w:type="character" w:customStyle="1" w:styleId="16">
    <w:name w:val="font01"/>
    <w:basedOn w:val="9"/>
    <w:qFormat/>
    <w:uiPriority w:val="0"/>
    <w:rPr>
      <w:rFonts w:hint="eastAsia" w:ascii="宋体" w:hAnsi="宋体" w:eastAsia="宋体" w:cs="宋体"/>
      <w:color w:val="000000"/>
      <w:sz w:val="24"/>
      <w:szCs w:val="24"/>
      <w:u w:val="none"/>
    </w:rPr>
  </w:style>
  <w:style w:type="character" w:customStyle="1" w:styleId="17">
    <w:name w:val="font21"/>
    <w:basedOn w:val="9"/>
    <w:qFormat/>
    <w:uiPriority w:val="0"/>
    <w:rPr>
      <w:rFonts w:hint="eastAsia" w:ascii="仿宋_GB2312" w:eastAsia="仿宋_GB2312" w:cs="仿宋_GB2312"/>
      <w:color w:val="000000"/>
      <w:sz w:val="24"/>
      <w:szCs w:val="24"/>
      <w:u w:val="none"/>
    </w:rPr>
  </w:style>
  <w:style w:type="paragraph" w:styleId="1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5.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3415</Words>
  <Characters>3767</Characters>
  <Lines>29</Lines>
  <Paragraphs>8</Paragraphs>
  <TotalTime>15</TotalTime>
  <ScaleCrop>false</ScaleCrop>
  <LinksUpToDate>false</LinksUpToDate>
  <CharactersWithSpaces>4061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2023-10-24T17:41:00Z</dcterms:created>
  <dc:creator>Administrator</dc:creator>
  <cp:lastModifiedBy>鞠静</cp:lastModifiedBy>
  <cp:lastPrinted>2023-10-31T06:28:06Z</cp:lastPrinted>
  <dcterms:modified xsi:type="dcterms:W3CDTF">2023-10-31T06:29:26Z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4598FFE847CC470EAE632700D0A5F790_13</vt:lpwstr>
  </property>
</Properties>
</file>